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948F9" w14:textId="77777777" w:rsidR="00987306" w:rsidRDefault="00987306" w:rsidP="00987306">
      <w:pPr>
        <w:pStyle w:val="Title"/>
      </w:pPr>
      <w:r>
        <w:t>CMS Lesson Plan</w:t>
      </w:r>
    </w:p>
    <w:p w14:paraId="3C08C817" w14:textId="77777777" w:rsidR="00987306" w:rsidRDefault="00987306" w:rsidP="00987306">
      <w:pPr>
        <w:pStyle w:val="Title"/>
      </w:pPr>
    </w:p>
    <w:p w14:paraId="4A1A3D55" w14:textId="1F506BA9" w:rsidR="00987306" w:rsidRPr="00340BA5" w:rsidRDefault="002C3997" w:rsidP="00987306">
      <w:pPr>
        <w:pStyle w:val="Title"/>
        <w:jc w:val="left"/>
      </w:pPr>
      <w:r>
        <w:t xml:space="preserve">Teacher: </w:t>
      </w:r>
      <w:r w:rsidR="426CC39D">
        <w:t>McQueen</w:t>
      </w:r>
    </w:p>
    <w:p w14:paraId="0C92BF81" w14:textId="77777777" w:rsidR="00987306" w:rsidRPr="00340BA5" w:rsidRDefault="00987306" w:rsidP="00987306">
      <w:pPr>
        <w:pStyle w:val="Title"/>
        <w:jc w:val="left"/>
        <w:rPr>
          <w:iCs/>
        </w:rPr>
      </w:pPr>
      <w:r w:rsidRPr="426CC39D">
        <w:t>Lesson Date: 9-15-15</w:t>
      </w:r>
    </w:p>
    <w:p w14:paraId="09E2F89C" w14:textId="26975BB1" w:rsidR="00987306" w:rsidRDefault="00987306" w:rsidP="00987306">
      <w:pPr>
        <w:pStyle w:val="Title"/>
        <w:jc w:val="left"/>
        <w:rPr>
          <w:b w:val="0"/>
          <w:iCs/>
        </w:rPr>
      </w:pPr>
      <w:r w:rsidRPr="426CC39D">
        <w:t>Subject:</w:t>
      </w:r>
      <w:r w:rsidR="002C3997">
        <w:rPr>
          <w:iCs/>
        </w:rPr>
        <w:t xml:space="preserve"> </w:t>
      </w:r>
      <w:r w:rsidRPr="426CC39D">
        <w:t>Math</w:t>
      </w:r>
      <w:r w:rsidRPr="00340BA5">
        <w:rPr>
          <w:iCs/>
        </w:rPr>
        <w:tab/>
      </w:r>
      <w:r w:rsidRPr="426CC39D">
        <w:t xml:space="preserve"> </w:t>
      </w:r>
    </w:p>
    <w:p w14:paraId="11B18919"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5E4E7596" w14:textId="77777777" w:rsidTr="426CC39D">
        <w:trPr>
          <w:cantSplit/>
        </w:trPr>
        <w:tc>
          <w:tcPr>
            <w:tcW w:w="6408" w:type="dxa"/>
          </w:tcPr>
          <w:p w14:paraId="4D1B325E" w14:textId="7D99371E" w:rsidR="00CF67A7" w:rsidRDefault="426CC39D" w:rsidP="00C76E31">
            <w:pPr>
              <w:rPr>
                <w:rFonts w:ascii="Arial Narrow" w:eastAsia="Arial Narrow" w:hAnsi="Arial Narrow" w:cs="Arial Narrow"/>
                <w:i/>
                <w:iCs/>
                <w:sz w:val="16"/>
                <w:szCs w:val="16"/>
              </w:rPr>
            </w:pPr>
            <w:r w:rsidRPr="426CC39D">
              <w:rPr>
                <w:rFonts w:ascii="Arial Narrow" w:eastAsia="Arial Narrow" w:hAnsi="Arial Narrow" w:cs="Arial Narrow"/>
                <w:b/>
                <w:bCs/>
                <w:sz w:val="18"/>
                <w:szCs w:val="18"/>
              </w:rPr>
              <w:t xml:space="preserve">GSE Assessment Limits/Standards:   </w:t>
            </w:r>
            <w:r w:rsidRPr="426CC39D">
              <w:rPr>
                <w:rFonts w:ascii="Arial Narrow" w:eastAsia="Arial Narrow" w:hAnsi="Arial Narrow" w:cs="Arial Narrow"/>
                <w:i/>
                <w:iCs/>
                <w:sz w:val="16"/>
                <w:szCs w:val="16"/>
              </w:rPr>
              <w:t>(What are the skills being taught? Which standards are being specifically addressed in this lesson?)</w:t>
            </w:r>
          </w:p>
          <w:p w14:paraId="5870E548" w14:textId="0649D812" w:rsidR="00987306" w:rsidRPr="00E12BEE" w:rsidRDefault="426CC39D" w:rsidP="426CC39D">
            <w:r w:rsidRPr="426CC39D">
              <w:rPr>
                <w:b/>
                <w:bCs/>
              </w:rPr>
              <w:t>MGSE8.EE.1 Know and apply the properties of integer exponents to generate equivalent numerical expressions. For example, 3</w:t>
            </w:r>
            <w:proofErr w:type="gramStart"/>
            <w:r w:rsidRPr="426CC39D">
              <w:rPr>
                <w:b/>
                <w:bCs/>
              </w:rPr>
              <w:t>= .</w:t>
            </w:r>
            <w:proofErr w:type="gramEnd"/>
            <w:r w:rsidRPr="426CC39D">
              <w:rPr>
                <w:b/>
                <w:bCs/>
              </w:rPr>
              <w:t xml:space="preserve"> </w:t>
            </w:r>
            <w:r w:rsidRPr="426CC39D">
              <w:rPr>
                <w:b/>
                <w:bCs/>
                <w:vertAlign w:val="superscript"/>
              </w:rPr>
              <w:t>2 × 3(–5) = 3(–3) = 313271</w:t>
            </w:r>
          </w:p>
          <w:p w14:paraId="2FE1EC3A" w14:textId="2A3EA154" w:rsidR="00987306" w:rsidRPr="00E12BEE" w:rsidRDefault="426CC39D" w:rsidP="00C76E31">
            <w:r w:rsidRPr="426CC39D">
              <w:rPr>
                <w:b/>
                <w:bCs/>
              </w:rPr>
              <w:t xml:space="preserve">MGSE8.EE.2 Use square root and cube root symbols to represent solutions to equations. Recognize that x2 = p (where p is a positive rational number and </w:t>
            </w:r>
            <w:proofErr w:type="spellStart"/>
            <w:r w:rsidRPr="426CC39D">
              <w:rPr>
                <w:b/>
                <w:bCs/>
              </w:rPr>
              <w:t>lxl</w:t>
            </w:r>
            <w:proofErr w:type="spellEnd"/>
            <w:r w:rsidRPr="426CC39D">
              <w:rPr>
                <w:b/>
                <w:bCs/>
              </w:rPr>
              <w:t xml:space="preserve"> &lt; 25) has 2 solutions and x3 = p (where p is a negative or positive rational number and </w:t>
            </w:r>
            <w:proofErr w:type="spellStart"/>
            <w:r w:rsidRPr="426CC39D">
              <w:rPr>
                <w:b/>
                <w:bCs/>
              </w:rPr>
              <w:t>lxl</w:t>
            </w:r>
            <w:proofErr w:type="spellEnd"/>
            <w:r w:rsidRPr="426CC39D">
              <w:rPr>
                <w:b/>
                <w:bCs/>
              </w:rPr>
              <w:t xml:space="preserve"> &lt; 10) has one solution. Evaluate square roots of perfect squares &lt; 625 and cube roots of perfect cubes &gt; -1000 and </w:t>
            </w:r>
            <w:r w:rsidRPr="426CC39D">
              <w:rPr>
                <w:b/>
                <w:bCs/>
                <w:u w:val="single"/>
              </w:rPr>
              <w:t xml:space="preserve">&lt; </w:t>
            </w:r>
            <w:r w:rsidRPr="426CC39D">
              <w:rPr>
                <w:b/>
                <w:bCs/>
              </w:rPr>
              <w:t xml:space="preserve">1000. </w:t>
            </w:r>
          </w:p>
          <w:p w14:paraId="6908313F" w14:textId="503DE093" w:rsidR="00987306" w:rsidRPr="00E12BEE" w:rsidRDefault="426CC39D" w:rsidP="00C76E31">
            <w:r w:rsidRPr="426CC39D">
              <w:rPr>
                <w:b/>
                <w:bCs/>
              </w:rPr>
              <w:t xml:space="preserve">MGSE8.EE.3 Use numbers expressed in scientific notation to estimate very large or very small quantities, and to express how many times as much one is than the other. </w:t>
            </w:r>
            <w:r w:rsidRPr="426CC39D">
              <w:rPr>
                <w:b/>
                <w:bCs/>
                <w:i/>
                <w:iCs/>
              </w:rPr>
              <w:t xml:space="preserve">For example, estimate the population of the United States as 3 × 108 and the population of the world as 7 × 109, and determine that the world population is more than 20 times larger. </w:t>
            </w:r>
          </w:p>
          <w:p w14:paraId="13FD83A1" w14:textId="33EDC912" w:rsidR="00987306" w:rsidRPr="00E12BEE" w:rsidRDefault="00987306" w:rsidP="426CC39D">
            <w:pPr>
              <w:rPr>
                <w:rFonts w:ascii="Arial Narrow" w:hAnsi="Arial Narrow"/>
                <w:b/>
                <w:bCs/>
                <w:sz w:val="18"/>
              </w:rPr>
            </w:pPr>
          </w:p>
        </w:tc>
        <w:tc>
          <w:tcPr>
            <w:tcW w:w="4500" w:type="dxa"/>
          </w:tcPr>
          <w:p w14:paraId="4814DE7C" w14:textId="77777777" w:rsidR="00987306" w:rsidRDefault="00987306" w:rsidP="00C76E31">
            <w:pPr>
              <w:rPr>
                <w:rFonts w:ascii="Arial Narrow" w:hAnsi="Arial Narrow"/>
                <w:bCs/>
                <w:i/>
                <w:sz w:val="16"/>
                <w:szCs w:val="16"/>
              </w:rPr>
            </w:pPr>
            <w:r>
              <w:rPr>
                <w:rFonts w:ascii="Arial Narrow" w:hAnsi="Arial Narrow"/>
                <w:bCs/>
                <w:i/>
                <w:sz w:val="16"/>
                <w:szCs w:val="16"/>
              </w:rPr>
              <w:t xml:space="preserve">Please indicate whether this plan is Monday, or Block specific plan. You will need a plan for Monday and one for your Block A days and your Block B days each week.  </w:t>
            </w:r>
          </w:p>
          <w:p w14:paraId="63CE85B4" w14:textId="77777777" w:rsidR="00987306" w:rsidRDefault="00987306" w:rsidP="00C76E31">
            <w:pPr>
              <w:rPr>
                <w:rFonts w:ascii="Arial Narrow" w:hAnsi="Arial Narrow"/>
                <w:bCs/>
                <w:i/>
                <w:sz w:val="16"/>
                <w:szCs w:val="16"/>
              </w:rPr>
            </w:pPr>
          </w:p>
          <w:p w14:paraId="261A5D21" w14:textId="4D46091F" w:rsidR="00987306" w:rsidRDefault="426CC39D" w:rsidP="00C76E31">
            <w:pPr>
              <w:rPr>
                <w:rFonts w:ascii="Arial Narrow" w:hAnsi="Arial Narrow"/>
                <w:b/>
                <w:bCs/>
                <w:sz w:val="18"/>
              </w:rPr>
            </w:pPr>
            <w:r>
              <w:t xml:space="preserve">Block Tuesday </w:t>
            </w:r>
          </w:p>
          <w:p w14:paraId="45DE7A77" w14:textId="77777777" w:rsidR="00987306" w:rsidRDefault="00987306" w:rsidP="00C76E31">
            <w:pPr>
              <w:rPr>
                <w:rFonts w:ascii="Arial Narrow" w:hAnsi="Arial Narrow"/>
                <w:b/>
                <w:bCs/>
                <w:sz w:val="18"/>
              </w:rPr>
            </w:pPr>
          </w:p>
          <w:p w14:paraId="765DD6A7" w14:textId="77777777" w:rsidR="00987306" w:rsidRDefault="00987306" w:rsidP="00C76E31">
            <w:pPr>
              <w:rPr>
                <w:rFonts w:ascii="Arial Narrow" w:hAnsi="Arial Narrow"/>
                <w:b/>
                <w:bCs/>
                <w:sz w:val="18"/>
              </w:rPr>
            </w:pPr>
          </w:p>
        </w:tc>
      </w:tr>
      <w:tr w:rsidR="00987306" w14:paraId="62E4EBE2" w14:textId="77777777" w:rsidTr="426CC39D">
        <w:trPr>
          <w:cantSplit/>
        </w:trPr>
        <w:tc>
          <w:tcPr>
            <w:tcW w:w="10908" w:type="dxa"/>
            <w:gridSpan w:val="2"/>
            <w:tcBorders>
              <w:bottom w:val="single" w:sz="4" w:space="0" w:color="auto"/>
            </w:tcBorders>
          </w:tcPr>
          <w:p w14:paraId="19A7E97E" w14:textId="77777777" w:rsidR="00987306" w:rsidRPr="00864409" w:rsidRDefault="426CC39D" w:rsidP="00C76E31">
            <w:pPr>
              <w:rPr>
                <w:rFonts w:ascii="Arial Narrow" w:hAnsi="Arial Narrow"/>
                <w:b/>
                <w:bCs/>
                <w:sz w:val="16"/>
                <w:szCs w:val="16"/>
              </w:rPr>
            </w:pPr>
            <w:r w:rsidRPr="426CC39D">
              <w:rPr>
                <w:rFonts w:ascii="Arial Narrow" w:eastAsia="Arial Narrow" w:hAnsi="Arial Narrow" w:cs="Arial Narrow"/>
                <w:b/>
                <w:bCs/>
                <w:sz w:val="18"/>
                <w:szCs w:val="18"/>
              </w:rPr>
              <w:t xml:space="preserve">Lesson Objective/Learning Intention: </w:t>
            </w:r>
            <w:r w:rsidRPr="426CC39D">
              <w:rPr>
                <w:rFonts w:ascii="Arial Narrow" w:eastAsia="Arial Narrow" w:hAnsi="Arial Narrow" w:cs="Arial Narrow"/>
                <w:i/>
                <w:iCs/>
                <w:sz w:val="16"/>
                <w:szCs w:val="16"/>
              </w:rPr>
              <w:t>(What will my students KNOW by the end of the lesson?  What will they DO to learn it?)</w:t>
            </w:r>
          </w:p>
          <w:p w14:paraId="6F24C3B4" w14:textId="5C6795EC" w:rsidR="426CC39D" w:rsidRDefault="426CC39D" w:rsidP="426CC39D">
            <w:pPr>
              <w:pStyle w:val="ListParagraph"/>
              <w:numPr>
                <w:ilvl w:val="0"/>
                <w:numId w:val="2"/>
              </w:numPr>
              <w:rPr>
                <w:rFonts w:asciiTheme="minorHAnsi" w:eastAsiaTheme="minorEastAsia" w:hAnsiTheme="minorHAnsi" w:cstheme="minorBidi"/>
              </w:rPr>
            </w:pPr>
            <w:r w:rsidRPr="426CC39D">
              <w:rPr>
                <w:color w:val="231F20"/>
              </w:rPr>
              <w:t xml:space="preserve">Students know that positive powers of </w:t>
            </w:r>
            <w:r>
              <w:rPr>
                <w:noProof/>
              </w:rPr>
              <w:drawing>
                <wp:inline distT="0" distB="0" distL="0" distR="0" wp14:anchorId="6C6FE1F1" wp14:editId="3023FCDB">
                  <wp:extent cx="142875" cy="190500"/>
                  <wp:effectExtent l="0" t="0" r="0" b="0"/>
                  <wp:docPr id="16021243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42875" cy="190500"/>
                          </a:xfrm>
                          <a:prstGeom prst="rect">
                            <a:avLst/>
                          </a:prstGeom>
                        </pic:spPr>
                      </pic:pic>
                    </a:graphicData>
                  </a:graphic>
                </wp:inline>
              </w:drawing>
            </w:r>
            <w:r w:rsidRPr="426CC39D">
              <w:rPr>
                <w:color w:val="231F20"/>
              </w:rPr>
              <w:t xml:space="preserve"> are very large numbers, and negative powers of </w:t>
            </w:r>
            <w:r>
              <w:rPr>
                <w:noProof/>
              </w:rPr>
              <w:drawing>
                <wp:inline distT="0" distB="0" distL="0" distR="0" wp14:anchorId="3930C0B5" wp14:editId="7B176DAA">
                  <wp:extent cx="142875" cy="190500"/>
                  <wp:effectExtent l="0" t="0" r="0" b="0"/>
                  <wp:docPr id="8100163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42875" cy="190500"/>
                          </a:xfrm>
                          <a:prstGeom prst="rect">
                            <a:avLst/>
                          </a:prstGeom>
                        </pic:spPr>
                      </pic:pic>
                    </a:graphicData>
                  </a:graphic>
                </wp:inline>
              </w:drawing>
            </w:r>
            <w:r w:rsidRPr="426CC39D">
              <w:rPr>
                <w:color w:val="231F20"/>
              </w:rPr>
              <w:t xml:space="preserve"> are very small numbers.  </w:t>
            </w:r>
          </w:p>
          <w:p w14:paraId="4934BF21" w14:textId="443DBF56" w:rsidR="426CC39D" w:rsidRDefault="426CC39D" w:rsidP="426CC39D">
            <w:pPr>
              <w:pStyle w:val="ListParagraph"/>
              <w:numPr>
                <w:ilvl w:val="0"/>
                <w:numId w:val="2"/>
              </w:numPr>
              <w:rPr>
                <w:rFonts w:asciiTheme="minorHAnsi" w:eastAsiaTheme="minorEastAsia" w:hAnsiTheme="minorHAnsi" w:cstheme="minorBidi"/>
              </w:rPr>
            </w:pPr>
            <w:r w:rsidRPr="426CC39D">
              <w:rPr>
                <w:rFonts w:ascii="Calibri" w:eastAsia="Calibri" w:hAnsi="Calibri" w:cs="Calibri"/>
                <w:color w:val="231F20"/>
              </w:rPr>
              <w:t xml:space="preserve">Students know that the exponent of an expression provides information about the magnitude of a number. </w:t>
            </w:r>
          </w:p>
          <w:p w14:paraId="7CC40D25" w14:textId="3AD7AE30" w:rsidR="426CC39D" w:rsidRDefault="426CC39D" w:rsidP="426CC39D"/>
          <w:p w14:paraId="0868E2F6" w14:textId="77777777" w:rsidR="00987306" w:rsidRPr="00951B1A" w:rsidRDefault="00987306" w:rsidP="00C76E31">
            <w:pPr>
              <w:rPr>
                <w:rFonts w:ascii="Arial Narrow" w:hAnsi="Arial Narrow"/>
                <w:sz w:val="18"/>
              </w:rPr>
            </w:pPr>
          </w:p>
        </w:tc>
      </w:tr>
    </w:tbl>
    <w:p w14:paraId="0CCE6F11"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6D60C8A0" w14:textId="77777777" w:rsidTr="426CC39D">
        <w:tc>
          <w:tcPr>
            <w:tcW w:w="648" w:type="dxa"/>
            <w:shd w:val="clear" w:color="auto" w:fill="000000" w:themeFill="text1"/>
          </w:tcPr>
          <w:p w14:paraId="484BF457" w14:textId="77777777"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0AEA2D76" w14:textId="77777777"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446B8A5B" w14:textId="77777777"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55699F06" w14:textId="77777777" w:rsidTr="426CC39D">
        <w:tc>
          <w:tcPr>
            <w:tcW w:w="648" w:type="dxa"/>
            <w:shd w:val="clear" w:color="auto" w:fill="000000" w:themeFill="text1"/>
          </w:tcPr>
          <w:p w14:paraId="69619814" w14:textId="77777777" w:rsidR="00987306" w:rsidRDefault="00987306" w:rsidP="00C76E31">
            <w:pPr>
              <w:jc w:val="center"/>
              <w:rPr>
                <w:rFonts w:ascii="Arial Narrow" w:hAnsi="Arial Narrow"/>
                <w:color w:val="FFFFFF"/>
                <w:sz w:val="20"/>
              </w:rPr>
            </w:pPr>
          </w:p>
        </w:tc>
        <w:tc>
          <w:tcPr>
            <w:tcW w:w="7830" w:type="dxa"/>
            <w:shd w:val="clear" w:color="auto" w:fill="000000" w:themeFill="text1"/>
          </w:tcPr>
          <w:p w14:paraId="6A677C27" w14:textId="77777777" w:rsidR="00987306" w:rsidRDefault="00987306" w:rsidP="00C76E31">
            <w:pPr>
              <w:jc w:val="center"/>
              <w:rPr>
                <w:rFonts w:ascii="Arial Narrow" w:hAnsi="Arial Narrow"/>
                <w:color w:val="FFFFFF"/>
                <w:sz w:val="20"/>
              </w:rPr>
            </w:pPr>
          </w:p>
        </w:tc>
        <w:tc>
          <w:tcPr>
            <w:tcW w:w="2430" w:type="dxa"/>
            <w:shd w:val="clear" w:color="auto" w:fill="000000" w:themeFill="text1"/>
          </w:tcPr>
          <w:p w14:paraId="12A3F17C" w14:textId="77777777" w:rsidR="00987306" w:rsidRPr="007C3E80" w:rsidRDefault="00987306" w:rsidP="00C76E31">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0594648A" w14:textId="77777777" w:rsidTr="426CC39D">
        <w:tc>
          <w:tcPr>
            <w:tcW w:w="648" w:type="dxa"/>
            <w:vAlign w:val="center"/>
          </w:tcPr>
          <w:p w14:paraId="197782C3" w14:textId="6CF8C8BD" w:rsidR="00987306" w:rsidRDefault="426CC39D" w:rsidP="00C76E31">
            <w:pPr>
              <w:jc w:val="center"/>
              <w:rPr>
                <w:rFonts w:ascii="Arial Narrow" w:hAnsi="Arial Narrow"/>
                <w:sz w:val="18"/>
              </w:rPr>
            </w:pPr>
            <w:r>
              <w:t>5-10</w:t>
            </w:r>
          </w:p>
          <w:p w14:paraId="1FB86CA6" w14:textId="77777777" w:rsidR="00987306" w:rsidRDefault="00987306" w:rsidP="00C76E31">
            <w:pPr>
              <w:jc w:val="center"/>
              <w:rPr>
                <w:rFonts w:ascii="Arial Narrow" w:hAnsi="Arial Narrow"/>
                <w:sz w:val="18"/>
              </w:rPr>
            </w:pPr>
            <w:r>
              <w:rPr>
                <w:rFonts w:ascii="Arial Narrow" w:hAnsi="Arial Narrow"/>
                <w:sz w:val="18"/>
              </w:rPr>
              <w:t>min</w:t>
            </w:r>
          </w:p>
        </w:tc>
        <w:tc>
          <w:tcPr>
            <w:tcW w:w="7830" w:type="dxa"/>
          </w:tcPr>
          <w:p w14:paraId="4B26EB59" w14:textId="77777777" w:rsidR="00987306" w:rsidRDefault="00987306" w:rsidP="00C76E31">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6998F053" w14:textId="77777777" w:rsidR="00987306" w:rsidRDefault="00987306" w:rsidP="00C76E31">
            <w:pPr>
              <w:rPr>
                <w:rFonts w:ascii="Arial Narrow" w:hAnsi="Arial Narrow"/>
                <w:i/>
                <w:sz w:val="16"/>
                <w:szCs w:val="16"/>
              </w:rPr>
            </w:pPr>
          </w:p>
          <w:p w14:paraId="3C41F3CA" w14:textId="57DF1C21" w:rsidR="00987306" w:rsidRPr="001B7156" w:rsidRDefault="426CC39D" w:rsidP="00C76E31">
            <w:r w:rsidRPr="426CC39D">
              <w:rPr>
                <w:rFonts w:ascii="Calibri" w:eastAsia="Calibri" w:hAnsi="Calibri" w:cs="Calibri"/>
                <w:highlight w:val="yellow"/>
              </w:rPr>
              <w:t>Students will engage in a class discussion</w:t>
            </w:r>
            <w:r w:rsidRPr="426CC39D">
              <w:rPr>
                <w:rFonts w:ascii="Calibri" w:eastAsia="Calibri" w:hAnsi="Calibri" w:cs="Calibri"/>
              </w:rPr>
              <w:t xml:space="preserve"> to determine how magnitude is not only used in math but in Science as well (integration): </w:t>
            </w:r>
          </w:p>
          <w:p w14:paraId="5116F7C6" w14:textId="631C7062" w:rsidR="00987306" w:rsidRPr="001B7156" w:rsidRDefault="426CC39D" w:rsidP="00C76E31">
            <w:r w:rsidRPr="426CC39D">
              <w:rPr>
                <w:rFonts w:ascii="Calibri" w:eastAsia="Calibri" w:hAnsi="Calibri" w:cs="Calibri"/>
              </w:rPr>
              <w:t xml:space="preserve">In addition to applications within mathematics, exponential notation is indispensable in science.  It is used to clearly display the </w:t>
            </w:r>
            <w:r w:rsidRPr="426CC39D">
              <w:rPr>
                <w:rFonts w:ascii="Calibri" w:eastAsia="Calibri" w:hAnsi="Calibri" w:cs="Calibri"/>
                <w:b/>
                <w:bCs/>
              </w:rPr>
              <w:t>magnitude</w:t>
            </w:r>
            <w:r w:rsidRPr="426CC39D">
              <w:rPr>
                <w:rFonts w:ascii="Calibri" w:eastAsia="Calibri" w:hAnsi="Calibri" w:cs="Calibri"/>
              </w:rPr>
              <w:t xml:space="preserve"> of a measurement (e.g., </w:t>
            </w:r>
            <w:r w:rsidRPr="426CC39D">
              <w:rPr>
                <w:rFonts w:ascii="Calibri" w:eastAsia="Calibri" w:hAnsi="Calibri" w:cs="Calibri"/>
                <w:i/>
                <w:iCs/>
              </w:rPr>
              <w:t>How big?  How small?</w:t>
            </w:r>
            <w:r w:rsidRPr="426CC39D">
              <w:rPr>
                <w:rFonts w:ascii="Calibri" w:eastAsia="Calibri" w:hAnsi="Calibri" w:cs="Calibri"/>
              </w:rPr>
              <w:t>).  We will explore this aspect of exponential notation in the next seven lessons.</w:t>
            </w:r>
          </w:p>
          <w:p w14:paraId="51243447" w14:textId="73B378BA" w:rsidR="00987306" w:rsidRPr="001B7156" w:rsidRDefault="00987306" w:rsidP="426CC39D"/>
          <w:p w14:paraId="2B7AF1A2" w14:textId="7D48A915" w:rsidR="00987306" w:rsidRPr="001B7156" w:rsidRDefault="426CC39D" w:rsidP="00C76E31">
            <w:pPr>
              <w:rPr>
                <w:rFonts w:ascii="Arial Narrow" w:hAnsi="Arial Narrow"/>
                <w:sz w:val="16"/>
                <w:szCs w:val="16"/>
              </w:rPr>
            </w:pPr>
            <w:r w:rsidRPr="426CC39D">
              <w:rPr>
                <w:rFonts w:ascii="Calibri" w:eastAsia="Calibri" w:hAnsi="Calibri" w:cs="Calibri"/>
              </w:rPr>
              <w:t xml:space="preserve">Understanding magnitude demands an understanding of the </w:t>
            </w:r>
            <w:r w:rsidRPr="426CC39D">
              <w:rPr>
                <w:rFonts w:ascii="Calibri" w:eastAsia="Calibri" w:hAnsi="Calibri" w:cs="Calibri"/>
                <w:i/>
                <w:iCs/>
              </w:rPr>
              <w:t>integer</w:t>
            </w:r>
            <w:r w:rsidRPr="426CC39D">
              <w:rPr>
                <w:rFonts w:ascii="Calibri" w:eastAsia="Calibri" w:hAnsi="Calibri" w:cs="Calibri"/>
              </w:rPr>
              <w:t xml:space="preserve"> powers </w:t>
            </w:r>
            <w:proofErr w:type="gramStart"/>
            <w:r w:rsidRPr="426CC39D">
              <w:rPr>
                <w:rFonts w:ascii="Calibri" w:eastAsia="Calibri" w:hAnsi="Calibri" w:cs="Calibri"/>
              </w:rPr>
              <w:t xml:space="preserve">of </w:t>
            </w:r>
            <w:proofErr w:type="gramEnd"/>
            <w:r w:rsidR="00987306">
              <w:rPr>
                <w:noProof/>
              </w:rPr>
              <w:drawing>
                <wp:inline distT="0" distB="0" distL="0" distR="0" wp14:anchorId="5FE2A7A7" wp14:editId="420090A8">
                  <wp:extent cx="152400" cy="190500"/>
                  <wp:effectExtent l="0" t="0" r="0" b="0"/>
                  <wp:docPr id="12996897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52400" cy="190500"/>
                          </a:xfrm>
                          <a:prstGeom prst="rect">
                            <a:avLst/>
                          </a:prstGeom>
                        </pic:spPr>
                      </pic:pic>
                    </a:graphicData>
                  </a:graphic>
                </wp:inline>
              </w:drawing>
            </w:r>
            <w:r w:rsidRPr="426CC39D">
              <w:rPr>
                <w:rFonts w:ascii="Calibri" w:eastAsia="Calibri" w:hAnsi="Calibri" w:cs="Calibri"/>
              </w:rPr>
              <w:t xml:space="preserve">.  Therefore, we begin with two fundamental facts about the integer powers </w:t>
            </w:r>
            <w:proofErr w:type="gramStart"/>
            <w:r w:rsidRPr="426CC39D">
              <w:rPr>
                <w:rFonts w:ascii="Calibri" w:eastAsia="Calibri" w:hAnsi="Calibri" w:cs="Calibri"/>
              </w:rPr>
              <w:t xml:space="preserve">of </w:t>
            </w:r>
            <w:proofErr w:type="gramEnd"/>
            <w:r w:rsidR="00987306">
              <w:rPr>
                <w:noProof/>
              </w:rPr>
              <w:drawing>
                <wp:inline distT="0" distB="0" distL="0" distR="0" wp14:anchorId="5FB509DB" wp14:editId="6FEDE360">
                  <wp:extent cx="152400" cy="190500"/>
                  <wp:effectExtent l="0" t="0" r="0" b="0"/>
                  <wp:docPr id="18674241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52400" cy="190500"/>
                          </a:xfrm>
                          <a:prstGeom prst="rect">
                            <a:avLst/>
                          </a:prstGeom>
                        </pic:spPr>
                      </pic:pic>
                    </a:graphicData>
                  </a:graphic>
                </wp:inline>
              </w:drawing>
            </w:r>
            <w:r w:rsidRPr="426CC39D">
              <w:rPr>
                <w:rFonts w:ascii="Calibri" w:eastAsia="Calibri" w:hAnsi="Calibri" w:cs="Calibri"/>
              </w:rPr>
              <w:t xml:space="preserve">.  What does it mean to say that </w:t>
            </w:r>
            <w:r w:rsidR="00987306">
              <w:rPr>
                <w:noProof/>
              </w:rPr>
              <w:drawing>
                <wp:inline distT="0" distB="0" distL="0" distR="0" wp14:anchorId="434246DE" wp14:editId="5AFC60ED">
                  <wp:extent cx="228600" cy="190500"/>
                  <wp:effectExtent l="0" t="0" r="0" b="0"/>
                  <wp:docPr id="7231665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426CC39D">
              <w:rPr>
                <w:rFonts w:ascii="Calibri" w:eastAsia="Calibri" w:hAnsi="Calibri" w:cs="Calibri"/>
              </w:rPr>
              <w:t xml:space="preserve"> for large positive integers </w:t>
            </w:r>
            <w:r w:rsidR="00987306">
              <w:rPr>
                <w:noProof/>
              </w:rPr>
              <w:drawing>
                <wp:inline distT="0" distB="0" distL="0" distR="0" wp14:anchorId="65CC1F00" wp14:editId="36D7065E">
                  <wp:extent cx="85725" cy="190500"/>
                  <wp:effectExtent l="0" t="0" r="0" b="0"/>
                  <wp:docPr id="7734594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85725" cy="190500"/>
                          </a:xfrm>
                          <a:prstGeom prst="rect">
                            <a:avLst/>
                          </a:prstGeom>
                        </pic:spPr>
                      </pic:pic>
                    </a:graphicData>
                  </a:graphic>
                </wp:inline>
              </w:drawing>
            </w:r>
            <w:r w:rsidRPr="426CC39D">
              <w:rPr>
                <w:rFonts w:ascii="Calibri" w:eastAsia="Calibri" w:hAnsi="Calibri" w:cs="Calibri"/>
              </w:rPr>
              <w:t xml:space="preserve"> are </w:t>
            </w:r>
            <w:r w:rsidRPr="426CC39D">
              <w:rPr>
                <w:rFonts w:ascii="Calibri" w:eastAsia="Calibri" w:hAnsi="Calibri" w:cs="Calibri"/>
                <w:i/>
                <w:iCs/>
              </w:rPr>
              <w:t>big</w:t>
            </w:r>
            <w:r w:rsidRPr="426CC39D">
              <w:rPr>
                <w:rFonts w:ascii="Calibri" w:eastAsia="Calibri" w:hAnsi="Calibri" w:cs="Calibri"/>
              </w:rPr>
              <w:t xml:space="preserve"> </w:t>
            </w:r>
            <w:proofErr w:type="gramStart"/>
            <w:r w:rsidRPr="426CC39D">
              <w:rPr>
                <w:rFonts w:ascii="Calibri" w:eastAsia="Calibri" w:hAnsi="Calibri" w:cs="Calibri"/>
              </w:rPr>
              <w:t>numbers.</w:t>
            </w:r>
            <w:proofErr w:type="gramEnd"/>
            <w:r w:rsidRPr="426CC39D">
              <w:rPr>
                <w:rFonts w:ascii="Calibri" w:eastAsia="Calibri" w:hAnsi="Calibri" w:cs="Calibri"/>
              </w:rPr>
              <w:t xml:space="preserve"> </w:t>
            </w:r>
            <w:r w:rsidRPr="426CC39D">
              <w:rPr>
                <w:rFonts w:ascii="Calibri" w:eastAsia="Calibri" w:hAnsi="Calibri" w:cs="Calibri"/>
                <w:color w:val="008080"/>
                <w:u w:val="single"/>
              </w:rPr>
              <w:t xml:space="preserve"> </w:t>
            </w:r>
            <w:r w:rsidRPr="426CC39D">
              <w:rPr>
                <w:rFonts w:ascii="Calibri" w:eastAsia="Calibri" w:hAnsi="Calibri" w:cs="Calibri"/>
              </w:rPr>
              <w:t xml:space="preserve">What does it mean to say that </w:t>
            </w:r>
            <w:r w:rsidR="00987306">
              <w:rPr>
                <w:noProof/>
              </w:rPr>
              <w:drawing>
                <wp:inline distT="0" distB="0" distL="0" distR="0" wp14:anchorId="56C84DDF" wp14:editId="21E583EB">
                  <wp:extent cx="304800" cy="190500"/>
                  <wp:effectExtent l="0" t="0" r="0" b="0"/>
                  <wp:docPr id="1460198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04800" cy="190500"/>
                          </a:xfrm>
                          <a:prstGeom prst="rect">
                            <a:avLst/>
                          </a:prstGeom>
                        </pic:spPr>
                      </pic:pic>
                    </a:graphicData>
                  </a:graphic>
                </wp:inline>
              </w:drawing>
            </w:r>
            <w:r w:rsidRPr="426CC39D">
              <w:rPr>
                <w:rFonts w:ascii="Calibri" w:eastAsia="Calibri" w:hAnsi="Calibri" w:cs="Calibri"/>
              </w:rPr>
              <w:t xml:space="preserve"> for large positive integers </w:t>
            </w:r>
            <w:r w:rsidR="00987306">
              <w:rPr>
                <w:noProof/>
              </w:rPr>
              <w:drawing>
                <wp:inline distT="0" distB="0" distL="0" distR="0" wp14:anchorId="5EB963C6" wp14:editId="4FD2D6A3">
                  <wp:extent cx="85725" cy="190500"/>
                  <wp:effectExtent l="0" t="0" r="0" b="0"/>
                  <wp:docPr id="2983823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85725" cy="190500"/>
                          </a:xfrm>
                          <a:prstGeom prst="rect">
                            <a:avLst/>
                          </a:prstGeom>
                        </pic:spPr>
                      </pic:pic>
                    </a:graphicData>
                  </a:graphic>
                </wp:inline>
              </w:drawing>
            </w:r>
            <w:r w:rsidRPr="426CC39D">
              <w:rPr>
                <w:rFonts w:ascii="Calibri" w:eastAsia="Calibri" w:hAnsi="Calibri" w:cs="Calibri"/>
              </w:rPr>
              <w:t xml:space="preserve"> are </w:t>
            </w:r>
            <w:r w:rsidRPr="426CC39D">
              <w:rPr>
                <w:rFonts w:ascii="Calibri" w:eastAsia="Calibri" w:hAnsi="Calibri" w:cs="Calibri"/>
                <w:i/>
                <w:iCs/>
              </w:rPr>
              <w:t>small</w:t>
            </w:r>
            <w:r w:rsidRPr="426CC39D">
              <w:rPr>
                <w:rFonts w:ascii="Calibri" w:eastAsia="Calibri" w:hAnsi="Calibri" w:cs="Calibri"/>
              </w:rPr>
              <w:t xml:space="preserve"> numbers</w:t>
            </w:r>
          </w:p>
        </w:tc>
        <w:tc>
          <w:tcPr>
            <w:tcW w:w="2430" w:type="dxa"/>
          </w:tcPr>
          <w:p w14:paraId="024A49E7" w14:textId="77777777" w:rsidR="00987306" w:rsidRPr="00DC16BE" w:rsidRDefault="00987306" w:rsidP="00C76E31">
            <w:pPr>
              <w:rPr>
                <w:rFonts w:ascii="Arial Narrow" w:hAnsi="Arial Narrow"/>
                <w:b/>
                <w:sz w:val="18"/>
              </w:rPr>
            </w:pPr>
          </w:p>
        </w:tc>
      </w:tr>
      <w:tr w:rsidR="00987306" w14:paraId="74A10E7F" w14:textId="77777777" w:rsidTr="426CC39D">
        <w:trPr>
          <w:trHeight w:val="784"/>
        </w:trPr>
        <w:tc>
          <w:tcPr>
            <w:tcW w:w="648" w:type="dxa"/>
            <w:vAlign w:val="center"/>
          </w:tcPr>
          <w:p w14:paraId="39F9A056" w14:textId="632780C8" w:rsidR="00987306" w:rsidRDefault="426CC39D" w:rsidP="00C76E31">
            <w:pPr>
              <w:jc w:val="center"/>
              <w:rPr>
                <w:rFonts w:ascii="Arial Narrow" w:hAnsi="Arial Narrow"/>
                <w:sz w:val="18"/>
              </w:rPr>
            </w:pPr>
            <w:r w:rsidRPr="426CC39D">
              <w:rPr>
                <w:rFonts w:ascii="Arial Narrow" w:eastAsia="Arial Narrow" w:hAnsi="Arial Narrow" w:cs="Arial Narrow"/>
                <w:sz w:val="18"/>
                <w:szCs w:val="18"/>
              </w:rPr>
              <w:t>10 min</w:t>
            </w:r>
          </w:p>
        </w:tc>
        <w:tc>
          <w:tcPr>
            <w:tcW w:w="7830" w:type="dxa"/>
          </w:tcPr>
          <w:p w14:paraId="39826C53" w14:textId="77777777" w:rsidR="00987306" w:rsidRPr="00E07D10" w:rsidRDefault="00987306" w:rsidP="00C76E31">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071A3C2A" w14:textId="6EE3310C" w:rsidR="00987306" w:rsidRPr="001F65E6" w:rsidRDefault="426CC39D" w:rsidP="00C76E31">
            <w:pPr>
              <w:rPr>
                <w:rFonts w:ascii="Arial Narrow" w:hAnsi="Arial Narrow"/>
                <w:sz w:val="16"/>
                <w:szCs w:val="16"/>
              </w:rPr>
            </w:pPr>
            <w:r>
              <w:t>Have students create a T-Chart to list what they already "know" about exponents and what they "want to know."  I will use this as informal assessment to determine where I should begin this part of the unit.</w:t>
            </w:r>
          </w:p>
        </w:tc>
        <w:tc>
          <w:tcPr>
            <w:tcW w:w="2430" w:type="dxa"/>
          </w:tcPr>
          <w:p w14:paraId="29FF7C8B" w14:textId="206E4B56" w:rsidR="00987306" w:rsidRPr="00DC16BE" w:rsidRDefault="426CC39D" w:rsidP="00C76E31">
            <w:pPr>
              <w:rPr>
                <w:rFonts w:ascii="Arial Narrow" w:hAnsi="Arial Narrow"/>
                <w:b/>
                <w:sz w:val="18"/>
              </w:rPr>
            </w:pPr>
            <w:r>
              <w:t>Informal Assessment</w:t>
            </w:r>
          </w:p>
        </w:tc>
      </w:tr>
      <w:tr w:rsidR="00987306" w14:paraId="14CC927F" w14:textId="77777777" w:rsidTr="426CC39D">
        <w:trPr>
          <w:trHeight w:val="577"/>
        </w:trPr>
        <w:tc>
          <w:tcPr>
            <w:tcW w:w="648" w:type="dxa"/>
            <w:vAlign w:val="center"/>
          </w:tcPr>
          <w:p w14:paraId="4DC33E8B" w14:textId="5725B4FB" w:rsidR="00987306" w:rsidRDefault="426CC39D" w:rsidP="00C76E31">
            <w:pPr>
              <w:jc w:val="center"/>
              <w:rPr>
                <w:rFonts w:ascii="Arial Narrow" w:hAnsi="Arial Narrow"/>
                <w:sz w:val="18"/>
              </w:rPr>
            </w:pPr>
            <w:r w:rsidRPr="426CC39D">
              <w:rPr>
                <w:rFonts w:ascii="Arial Narrow" w:eastAsia="Arial Narrow" w:hAnsi="Arial Narrow" w:cs="Arial Narrow"/>
                <w:sz w:val="18"/>
                <w:szCs w:val="18"/>
              </w:rPr>
              <w:t xml:space="preserve"> 20 min</w:t>
            </w:r>
          </w:p>
        </w:tc>
        <w:tc>
          <w:tcPr>
            <w:tcW w:w="7830" w:type="dxa"/>
          </w:tcPr>
          <w:p w14:paraId="66513FDE" w14:textId="77777777" w:rsidR="00987306" w:rsidRDefault="00987306" w:rsidP="00C76E31">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6330B39F" w14:textId="6FD10700" w:rsidR="00987306" w:rsidRPr="00651F9C" w:rsidRDefault="426CC39D" w:rsidP="00C76E31">
            <w:r w:rsidRPr="426CC39D">
              <w:rPr>
                <w:rFonts w:ascii="Arial Narrow" w:eastAsia="Arial Narrow" w:hAnsi="Arial Narrow" w:cs="Arial Narrow"/>
                <w:sz w:val="22"/>
                <w:szCs w:val="22"/>
              </w:rPr>
              <w:t xml:space="preserve"> Students will take  Cornell Notes on the following 2 Math Concepts: </w:t>
            </w:r>
          </w:p>
          <w:p w14:paraId="7D3DC5BB" w14:textId="0D37816A" w:rsidR="00987306" w:rsidRPr="00651F9C" w:rsidRDefault="426CC39D" w:rsidP="426CC39D">
            <w:pPr>
              <w:pStyle w:val="ListParagraph"/>
              <w:numPr>
                <w:ilvl w:val="0"/>
                <w:numId w:val="1"/>
              </w:numPr>
              <w:rPr>
                <w:rFonts w:asciiTheme="minorHAnsi" w:eastAsiaTheme="minorEastAsia" w:hAnsiTheme="minorHAnsi" w:cstheme="minorBidi"/>
                <w:color w:val="231F20"/>
                <w:sz w:val="16"/>
                <w:szCs w:val="16"/>
              </w:rPr>
            </w:pPr>
            <w:r w:rsidRPr="426CC39D">
              <w:rPr>
                <w:rFonts w:ascii="Calibri" w:eastAsia="Calibri" w:hAnsi="Calibri" w:cs="Calibri"/>
                <w:b/>
                <w:bCs/>
                <w:i/>
                <w:iCs/>
                <w:color w:val="231F20"/>
                <w:sz w:val="16"/>
                <w:szCs w:val="16"/>
              </w:rPr>
              <w:t>Fact 1:</w:t>
            </w:r>
            <w:r w:rsidRPr="426CC39D">
              <w:rPr>
                <w:rFonts w:ascii="Calibri" w:eastAsia="Calibri" w:hAnsi="Calibri" w:cs="Calibri"/>
                <w:color w:val="231F20"/>
                <w:sz w:val="16"/>
                <w:szCs w:val="16"/>
              </w:rPr>
              <w:t xml:space="preserve">  The numbers </w:t>
            </w:r>
            <w:r w:rsidR="00987306">
              <w:rPr>
                <w:noProof/>
              </w:rPr>
              <w:drawing>
                <wp:inline distT="0" distB="0" distL="0" distR="0" wp14:anchorId="363055C0" wp14:editId="68CEA6E8">
                  <wp:extent cx="209550" cy="228600"/>
                  <wp:effectExtent l="0" t="0" r="0" b="0"/>
                  <wp:docPr id="19973020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209550" cy="228600"/>
                          </a:xfrm>
                          <a:prstGeom prst="rect">
                            <a:avLst/>
                          </a:prstGeom>
                        </pic:spPr>
                      </pic:pic>
                    </a:graphicData>
                  </a:graphic>
                </wp:inline>
              </w:drawing>
            </w:r>
            <w:r w:rsidRPr="426CC39D">
              <w:rPr>
                <w:rFonts w:ascii="Calibri" w:eastAsia="Calibri" w:hAnsi="Calibri" w:cs="Calibri"/>
                <w:color w:val="231F20"/>
                <w:sz w:val="16"/>
                <w:szCs w:val="16"/>
              </w:rPr>
              <w:t xml:space="preserve"> for arbitrarily large positive integers </w:t>
            </w:r>
            <w:r w:rsidR="00987306">
              <w:rPr>
                <w:noProof/>
              </w:rPr>
              <w:drawing>
                <wp:inline distT="0" distB="0" distL="0" distR="0" wp14:anchorId="223D5FE5" wp14:editId="5DA51C9E">
                  <wp:extent cx="76200" cy="228600"/>
                  <wp:effectExtent l="0" t="0" r="0" b="0"/>
                  <wp:docPr id="11625800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76200" cy="228600"/>
                          </a:xfrm>
                          <a:prstGeom prst="rect">
                            <a:avLst/>
                          </a:prstGeom>
                        </pic:spPr>
                      </pic:pic>
                    </a:graphicData>
                  </a:graphic>
                </wp:inline>
              </w:drawing>
            </w:r>
            <w:r w:rsidRPr="426CC39D">
              <w:rPr>
                <w:rFonts w:ascii="Calibri" w:eastAsia="Calibri" w:hAnsi="Calibri" w:cs="Calibri"/>
                <w:color w:val="231F20"/>
                <w:sz w:val="16"/>
                <w:szCs w:val="16"/>
              </w:rPr>
              <w:t xml:space="preserve"> are big numbers; given a number </w:t>
            </w:r>
            <w:r w:rsidR="00987306">
              <w:rPr>
                <w:noProof/>
              </w:rPr>
              <w:drawing>
                <wp:inline distT="0" distB="0" distL="0" distR="0" wp14:anchorId="5C6C0B32" wp14:editId="48B39A2B">
                  <wp:extent cx="114300" cy="228600"/>
                  <wp:effectExtent l="0" t="0" r="0" b="0"/>
                  <wp:docPr id="10137858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114300" cy="228600"/>
                          </a:xfrm>
                          <a:prstGeom prst="rect">
                            <a:avLst/>
                          </a:prstGeom>
                        </pic:spPr>
                      </pic:pic>
                    </a:graphicData>
                  </a:graphic>
                </wp:inline>
              </w:drawing>
            </w:r>
            <w:r w:rsidRPr="426CC39D">
              <w:rPr>
                <w:rFonts w:ascii="Calibri" w:eastAsia="Calibri" w:hAnsi="Calibri" w:cs="Calibri"/>
                <w:color w:val="231F20"/>
                <w:sz w:val="16"/>
                <w:szCs w:val="16"/>
              </w:rPr>
              <w:t xml:space="preserve"> (no matter how big it is), there is a power of </w:t>
            </w:r>
            <w:r w:rsidR="00987306">
              <w:rPr>
                <w:noProof/>
              </w:rPr>
              <w:drawing>
                <wp:inline distT="0" distB="0" distL="0" distR="0" wp14:anchorId="3C53E08D" wp14:editId="248E3F9C">
                  <wp:extent cx="142875" cy="228600"/>
                  <wp:effectExtent l="0" t="0" r="0" b="0"/>
                  <wp:docPr id="1221514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142875" cy="228600"/>
                          </a:xfrm>
                          <a:prstGeom prst="rect">
                            <a:avLst/>
                          </a:prstGeom>
                        </pic:spPr>
                      </pic:pic>
                    </a:graphicData>
                  </a:graphic>
                </wp:inline>
              </w:drawing>
            </w:r>
            <w:r w:rsidRPr="426CC39D">
              <w:rPr>
                <w:rFonts w:ascii="Calibri" w:eastAsia="Calibri" w:hAnsi="Calibri" w:cs="Calibri"/>
                <w:color w:val="231F20"/>
                <w:sz w:val="16"/>
                <w:szCs w:val="16"/>
              </w:rPr>
              <w:t xml:space="preserve"> that </w:t>
            </w:r>
            <w:proofErr w:type="gramStart"/>
            <w:r w:rsidRPr="426CC39D">
              <w:rPr>
                <w:rFonts w:ascii="Calibri" w:eastAsia="Calibri" w:hAnsi="Calibri" w:cs="Calibri"/>
                <w:color w:val="231F20"/>
                <w:sz w:val="16"/>
                <w:szCs w:val="16"/>
              </w:rPr>
              <w:t xml:space="preserve">exceeds </w:t>
            </w:r>
            <w:proofErr w:type="gramEnd"/>
            <w:r w:rsidR="00987306">
              <w:rPr>
                <w:noProof/>
              </w:rPr>
              <w:drawing>
                <wp:inline distT="0" distB="0" distL="0" distR="0" wp14:anchorId="20048234" wp14:editId="0F9CBD29">
                  <wp:extent cx="114300" cy="228600"/>
                  <wp:effectExtent l="0" t="0" r="0" b="0"/>
                  <wp:docPr id="17001944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114300" cy="228600"/>
                          </a:xfrm>
                          <a:prstGeom prst="rect">
                            <a:avLst/>
                          </a:prstGeom>
                        </pic:spPr>
                      </pic:pic>
                    </a:graphicData>
                  </a:graphic>
                </wp:inline>
              </w:drawing>
            </w:r>
            <w:r w:rsidRPr="426CC39D">
              <w:rPr>
                <w:rFonts w:ascii="Calibri" w:eastAsia="Calibri" w:hAnsi="Calibri" w:cs="Calibri"/>
                <w:color w:val="231F20"/>
                <w:sz w:val="16"/>
                <w:szCs w:val="16"/>
              </w:rPr>
              <w:t xml:space="preserve">. </w:t>
            </w:r>
          </w:p>
          <w:p w14:paraId="0398F450" w14:textId="2E072AFF" w:rsidR="00987306" w:rsidRPr="00651F9C" w:rsidRDefault="426CC39D" w:rsidP="426CC39D">
            <w:r w:rsidRPr="426CC39D">
              <w:rPr>
                <w:rFonts w:ascii="Calibri" w:eastAsia="Calibri" w:hAnsi="Calibri" w:cs="Calibri"/>
                <w:color w:val="231F20"/>
                <w:sz w:val="16"/>
                <w:szCs w:val="16"/>
              </w:rPr>
              <w:t xml:space="preserve"> </w:t>
            </w:r>
          </w:p>
          <w:p w14:paraId="7B98941B" w14:textId="2DEB7298" w:rsidR="00987306" w:rsidRPr="00651F9C" w:rsidRDefault="426CC39D" w:rsidP="426CC39D">
            <w:pPr>
              <w:pStyle w:val="ListParagraph"/>
              <w:numPr>
                <w:ilvl w:val="0"/>
                <w:numId w:val="1"/>
              </w:numPr>
              <w:rPr>
                <w:rFonts w:asciiTheme="minorHAnsi" w:eastAsiaTheme="minorEastAsia" w:hAnsiTheme="minorHAnsi" w:cstheme="minorBidi"/>
                <w:color w:val="231F20"/>
                <w:sz w:val="16"/>
                <w:szCs w:val="16"/>
              </w:rPr>
            </w:pPr>
            <w:r w:rsidRPr="426CC39D">
              <w:rPr>
                <w:rFonts w:ascii="Calibri" w:eastAsia="Calibri" w:hAnsi="Calibri" w:cs="Calibri"/>
                <w:b/>
                <w:bCs/>
                <w:i/>
                <w:iCs/>
                <w:color w:val="231F20"/>
                <w:sz w:val="16"/>
                <w:szCs w:val="16"/>
              </w:rPr>
              <w:t>Fact 2:</w:t>
            </w:r>
            <w:r w:rsidRPr="426CC39D">
              <w:rPr>
                <w:rFonts w:ascii="Calibri" w:eastAsia="Calibri" w:hAnsi="Calibri" w:cs="Calibri"/>
                <w:color w:val="231F20"/>
                <w:sz w:val="16"/>
                <w:szCs w:val="16"/>
              </w:rPr>
              <w:t xml:space="preserve">  The numbers </w:t>
            </w:r>
            <w:r w:rsidR="00987306">
              <w:rPr>
                <w:noProof/>
              </w:rPr>
              <w:drawing>
                <wp:inline distT="0" distB="0" distL="0" distR="0" wp14:anchorId="471080BB" wp14:editId="3D8A0FE1">
                  <wp:extent cx="266700" cy="228600"/>
                  <wp:effectExtent l="0" t="0" r="0" b="0"/>
                  <wp:docPr id="7411859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266700" cy="228600"/>
                          </a:xfrm>
                          <a:prstGeom prst="rect">
                            <a:avLst/>
                          </a:prstGeom>
                        </pic:spPr>
                      </pic:pic>
                    </a:graphicData>
                  </a:graphic>
                </wp:inline>
              </w:drawing>
            </w:r>
            <w:r w:rsidRPr="426CC39D">
              <w:rPr>
                <w:rFonts w:ascii="Calibri" w:eastAsia="Calibri" w:hAnsi="Calibri" w:cs="Calibri"/>
                <w:color w:val="231F20"/>
                <w:sz w:val="16"/>
                <w:szCs w:val="16"/>
              </w:rPr>
              <w:t xml:space="preserve"> for arbitrarily large positive integers </w:t>
            </w:r>
            <w:r w:rsidR="00987306">
              <w:rPr>
                <w:noProof/>
              </w:rPr>
              <w:drawing>
                <wp:inline distT="0" distB="0" distL="0" distR="0" wp14:anchorId="6E863331" wp14:editId="28988D6E">
                  <wp:extent cx="76200" cy="228600"/>
                  <wp:effectExtent l="0" t="0" r="0" b="0"/>
                  <wp:docPr id="6902039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76200" cy="228600"/>
                          </a:xfrm>
                          <a:prstGeom prst="rect">
                            <a:avLst/>
                          </a:prstGeom>
                        </pic:spPr>
                      </pic:pic>
                    </a:graphicData>
                  </a:graphic>
                </wp:inline>
              </w:drawing>
            </w:r>
            <w:r w:rsidRPr="426CC39D">
              <w:rPr>
                <w:rFonts w:ascii="Calibri" w:eastAsia="Calibri" w:hAnsi="Calibri" w:cs="Calibri"/>
                <w:color w:val="231F20"/>
                <w:sz w:val="16"/>
                <w:szCs w:val="16"/>
              </w:rPr>
              <w:t xml:space="preserve"> are small numbers; given a positive number </w:t>
            </w:r>
            <w:r w:rsidR="00987306">
              <w:rPr>
                <w:noProof/>
              </w:rPr>
              <w:drawing>
                <wp:inline distT="0" distB="0" distL="0" distR="0" wp14:anchorId="3C21663E" wp14:editId="047332DF">
                  <wp:extent cx="66675" cy="228600"/>
                  <wp:effectExtent l="0" t="0" r="0" b="0"/>
                  <wp:docPr id="13157930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66675" cy="228600"/>
                          </a:xfrm>
                          <a:prstGeom prst="rect">
                            <a:avLst/>
                          </a:prstGeom>
                        </pic:spPr>
                      </pic:pic>
                    </a:graphicData>
                  </a:graphic>
                </wp:inline>
              </w:drawing>
            </w:r>
            <w:r w:rsidRPr="426CC39D">
              <w:rPr>
                <w:rFonts w:ascii="Calibri" w:eastAsia="Calibri" w:hAnsi="Calibri" w:cs="Calibri"/>
                <w:color w:val="231F20"/>
                <w:sz w:val="16"/>
                <w:szCs w:val="16"/>
              </w:rPr>
              <w:t xml:space="preserve"> (no matter how small it is), there is a (negative) power of </w:t>
            </w:r>
            <w:r w:rsidR="00987306">
              <w:rPr>
                <w:noProof/>
              </w:rPr>
              <w:drawing>
                <wp:inline distT="0" distB="0" distL="0" distR="0" wp14:anchorId="50132291" wp14:editId="366AD369">
                  <wp:extent cx="142875" cy="228600"/>
                  <wp:effectExtent l="0" t="0" r="0" b="0"/>
                  <wp:docPr id="7479521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142875" cy="228600"/>
                          </a:xfrm>
                          <a:prstGeom prst="rect">
                            <a:avLst/>
                          </a:prstGeom>
                        </pic:spPr>
                      </pic:pic>
                    </a:graphicData>
                  </a:graphic>
                </wp:inline>
              </w:drawing>
            </w:r>
            <w:r w:rsidRPr="426CC39D">
              <w:rPr>
                <w:rFonts w:ascii="Calibri" w:eastAsia="Calibri" w:hAnsi="Calibri" w:cs="Calibri"/>
                <w:color w:val="231F20"/>
                <w:sz w:val="16"/>
                <w:szCs w:val="16"/>
              </w:rPr>
              <w:t xml:space="preserve"> that is smaller </w:t>
            </w:r>
            <w:proofErr w:type="gramStart"/>
            <w:r w:rsidRPr="426CC39D">
              <w:rPr>
                <w:rFonts w:ascii="Calibri" w:eastAsia="Calibri" w:hAnsi="Calibri" w:cs="Calibri"/>
                <w:color w:val="231F20"/>
                <w:sz w:val="16"/>
                <w:szCs w:val="16"/>
              </w:rPr>
              <w:t xml:space="preserve">than </w:t>
            </w:r>
            <w:proofErr w:type="gramEnd"/>
            <w:r w:rsidR="00987306">
              <w:rPr>
                <w:noProof/>
              </w:rPr>
              <w:drawing>
                <wp:inline distT="0" distB="0" distL="0" distR="0" wp14:anchorId="79A7C8C5" wp14:editId="4F66A3AE">
                  <wp:extent cx="66675" cy="228600"/>
                  <wp:effectExtent l="0" t="0" r="0" b="0"/>
                  <wp:docPr id="17474443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66675" cy="228600"/>
                          </a:xfrm>
                          <a:prstGeom prst="rect">
                            <a:avLst/>
                          </a:prstGeom>
                        </pic:spPr>
                      </pic:pic>
                    </a:graphicData>
                  </a:graphic>
                </wp:inline>
              </w:drawing>
            </w:r>
            <w:r w:rsidRPr="426CC39D">
              <w:rPr>
                <w:rFonts w:ascii="Calibri" w:eastAsia="Calibri" w:hAnsi="Calibri" w:cs="Calibri"/>
                <w:color w:val="231F20"/>
                <w:sz w:val="16"/>
                <w:szCs w:val="16"/>
              </w:rPr>
              <w:t xml:space="preserve">.   </w:t>
            </w:r>
          </w:p>
          <w:p w14:paraId="22C7E8B5" w14:textId="3391285D" w:rsidR="00987306" w:rsidRPr="00651F9C" w:rsidRDefault="426CC39D" w:rsidP="426CC39D">
            <w:r w:rsidRPr="426CC39D">
              <w:rPr>
                <w:rFonts w:ascii="Calibri" w:eastAsia="Calibri" w:hAnsi="Calibri" w:cs="Calibri"/>
                <w:i/>
                <w:iCs/>
                <w:color w:val="231F20"/>
                <w:sz w:val="16"/>
                <w:szCs w:val="16"/>
              </w:rPr>
              <w:t>Fact 2</w:t>
            </w:r>
            <w:r w:rsidRPr="426CC39D">
              <w:rPr>
                <w:rFonts w:ascii="Calibri" w:eastAsia="Calibri" w:hAnsi="Calibri" w:cs="Calibri"/>
                <w:color w:val="231F20"/>
                <w:sz w:val="16"/>
                <w:szCs w:val="16"/>
              </w:rPr>
              <w:t xml:space="preserve"> is a consequence of </w:t>
            </w:r>
            <w:r w:rsidRPr="426CC39D">
              <w:rPr>
                <w:rFonts w:ascii="Calibri" w:eastAsia="Calibri" w:hAnsi="Calibri" w:cs="Calibri"/>
                <w:i/>
                <w:iCs/>
                <w:color w:val="231F20"/>
                <w:sz w:val="16"/>
                <w:szCs w:val="16"/>
              </w:rPr>
              <w:t>Fact 1</w:t>
            </w:r>
            <w:r w:rsidRPr="426CC39D">
              <w:rPr>
                <w:rFonts w:ascii="Calibri" w:eastAsia="Calibri" w:hAnsi="Calibri" w:cs="Calibri"/>
                <w:color w:val="231F20"/>
                <w:sz w:val="16"/>
                <w:szCs w:val="16"/>
              </w:rPr>
              <w:t xml:space="preserve">.  We address </w:t>
            </w:r>
            <w:r w:rsidRPr="426CC39D">
              <w:rPr>
                <w:rFonts w:ascii="Calibri" w:eastAsia="Calibri" w:hAnsi="Calibri" w:cs="Calibri"/>
                <w:i/>
                <w:iCs/>
                <w:color w:val="231F20"/>
                <w:sz w:val="16"/>
                <w:szCs w:val="16"/>
              </w:rPr>
              <w:t>Fact 1</w:t>
            </w:r>
            <w:r w:rsidRPr="426CC39D">
              <w:rPr>
                <w:rFonts w:ascii="Calibri" w:eastAsia="Calibri" w:hAnsi="Calibri" w:cs="Calibri"/>
                <w:color w:val="231F20"/>
                <w:sz w:val="16"/>
                <w:szCs w:val="16"/>
              </w:rPr>
              <w:t xml:space="preserve"> first.  The following two special cases illustrate why this is true.</w:t>
            </w:r>
            <w:r w:rsidRPr="426CC39D">
              <w:rPr>
                <w:rFonts w:ascii="Calibri" w:eastAsia="Calibri" w:hAnsi="Calibri" w:cs="Calibri"/>
                <w:color w:val="231F20"/>
                <w:sz w:val="22"/>
                <w:szCs w:val="22"/>
              </w:rPr>
              <w:t xml:space="preserve"> </w:t>
            </w:r>
          </w:p>
          <w:p w14:paraId="725F08AB" w14:textId="4E84C7F6" w:rsidR="00987306" w:rsidRPr="00651F9C" w:rsidRDefault="00987306" w:rsidP="426CC39D">
            <w:pPr>
              <w:rPr>
                <w:rFonts w:ascii="Arial Narrow" w:hAnsi="Arial Narrow"/>
                <w:sz w:val="22"/>
                <w:szCs w:val="22"/>
              </w:rPr>
            </w:pPr>
          </w:p>
        </w:tc>
        <w:tc>
          <w:tcPr>
            <w:tcW w:w="2430" w:type="dxa"/>
          </w:tcPr>
          <w:p w14:paraId="77654AEB" w14:textId="77777777" w:rsidR="00987306" w:rsidRDefault="00987306" w:rsidP="00C76E31">
            <w:pPr>
              <w:rPr>
                <w:rFonts w:ascii="Arial Narrow" w:hAnsi="Arial Narrow"/>
                <w:b/>
                <w:sz w:val="18"/>
              </w:rPr>
            </w:pPr>
          </w:p>
        </w:tc>
      </w:tr>
      <w:tr w:rsidR="00987306" w14:paraId="317F1E9C" w14:textId="77777777" w:rsidTr="426CC39D">
        <w:tc>
          <w:tcPr>
            <w:tcW w:w="648" w:type="dxa"/>
            <w:vAlign w:val="center"/>
          </w:tcPr>
          <w:p w14:paraId="3BADBA49" w14:textId="3E1096AC" w:rsidR="00987306" w:rsidRDefault="426CC39D" w:rsidP="00C76E31">
            <w:pPr>
              <w:jc w:val="center"/>
              <w:rPr>
                <w:rFonts w:ascii="Arial Narrow" w:hAnsi="Arial Narrow"/>
                <w:sz w:val="18"/>
              </w:rPr>
            </w:pPr>
            <w:r w:rsidRPr="426CC39D">
              <w:rPr>
                <w:rFonts w:ascii="Arial Narrow" w:eastAsia="Arial Narrow" w:hAnsi="Arial Narrow" w:cs="Arial Narrow"/>
                <w:sz w:val="18"/>
                <w:szCs w:val="18"/>
              </w:rPr>
              <w:t xml:space="preserve"> 30 min</w:t>
            </w:r>
          </w:p>
        </w:tc>
        <w:tc>
          <w:tcPr>
            <w:tcW w:w="7830" w:type="dxa"/>
          </w:tcPr>
          <w:p w14:paraId="64FC8405" w14:textId="77777777" w:rsidR="00987306" w:rsidRDefault="426CC39D" w:rsidP="00C76E31">
            <w:pPr>
              <w:rPr>
                <w:rFonts w:ascii="Arial Narrow" w:hAnsi="Arial Narrow"/>
                <w:sz w:val="18"/>
              </w:rPr>
            </w:pPr>
            <w:r w:rsidRPr="426CC39D">
              <w:rPr>
                <w:rFonts w:ascii="Arial Narrow" w:eastAsia="Arial Narrow" w:hAnsi="Arial Narrow" w:cs="Arial Narrow"/>
                <w:b/>
                <w:bCs/>
                <w:sz w:val="18"/>
                <w:szCs w:val="18"/>
              </w:rPr>
              <w:t xml:space="preserve">Group Practice/Small Group Instruction: </w:t>
            </w:r>
            <w:r w:rsidRPr="426CC39D">
              <w:rPr>
                <w:rFonts w:ascii="Arial Narrow" w:eastAsia="Arial Narrow" w:hAnsi="Arial Narrow" w:cs="Arial Narrow"/>
                <w:sz w:val="16"/>
                <w:szCs w:val="16"/>
              </w:rPr>
              <w:t>(teacher-facilitated group discussion, student or teacher-led collaboration, student conferencing, re-teaching or intervention, writing process)</w:t>
            </w:r>
          </w:p>
          <w:p w14:paraId="02DE5176" w14:textId="1225E82B" w:rsidR="00987306" w:rsidRPr="001F65E6" w:rsidRDefault="00987306" w:rsidP="426CC39D"/>
          <w:p w14:paraId="022B4E18" w14:textId="25C9967A" w:rsidR="00987306" w:rsidRPr="001F65E6" w:rsidRDefault="00987306" w:rsidP="426CC39D"/>
          <w:p w14:paraId="680EC6DD" w14:textId="4AE65EED" w:rsidR="00987306" w:rsidRPr="001F65E6" w:rsidRDefault="426CC39D" w:rsidP="426CC39D">
            <w:r w:rsidRPr="426CC39D">
              <w:rPr>
                <w:rFonts w:ascii="Calibri" w:eastAsia="Calibri" w:hAnsi="Calibri" w:cs="Calibri"/>
                <w:b/>
                <w:bCs/>
                <w:color w:val="231F20"/>
              </w:rPr>
              <w:lastRenderedPageBreak/>
              <w:t>Example 1:</w:t>
            </w:r>
            <w:r w:rsidRPr="426CC39D">
              <w:rPr>
                <w:rFonts w:ascii="Calibri" w:eastAsia="Calibri" w:hAnsi="Calibri" w:cs="Calibri"/>
                <w:color w:val="231F20"/>
              </w:rPr>
              <w:t xml:space="preserve">  Let </w:t>
            </w:r>
            <w:r w:rsidR="00987306">
              <w:rPr>
                <w:noProof/>
              </w:rPr>
              <w:drawing>
                <wp:inline distT="0" distB="0" distL="0" distR="0" wp14:anchorId="243A52EC" wp14:editId="7D53F666">
                  <wp:extent cx="114300" cy="228600"/>
                  <wp:effectExtent l="0" t="0" r="0" b="0"/>
                  <wp:docPr id="1794186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114300" cy="228600"/>
                          </a:xfrm>
                          <a:prstGeom prst="rect">
                            <a:avLst/>
                          </a:prstGeom>
                        </pic:spPr>
                      </pic:pic>
                    </a:graphicData>
                  </a:graphic>
                </wp:inline>
              </w:drawing>
            </w:r>
            <w:r w:rsidRPr="426CC39D">
              <w:rPr>
                <w:rFonts w:ascii="Calibri" w:eastAsia="Calibri" w:hAnsi="Calibri" w:cs="Calibri"/>
                <w:color w:val="231F20"/>
              </w:rPr>
              <w:t xml:space="preserve"> be the world population as of </w:t>
            </w:r>
            <w:proofErr w:type="gramStart"/>
            <w:r w:rsidRPr="426CC39D">
              <w:rPr>
                <w:rFonts w:ascii="Calibri" w:eastAsia="Calibri" w:hAnsi="Calibri" w:cs="Calibri"/>
                <w:color w:val="231F20"/>
              </w:rPr>
              <w:t xml:space="preserve">March </w:t>
            </w:r>
            <w:proofErr w:type="gramEnd"/>
            <w:r w:rsidR="00987306">
              <w:rPr>
                <w:noProof/>
              </w:rPr>
              <w:drawing>
                <wp:inline distT="0" distB="0" distL="0" distR="0" wp14:anchorId="53AADD85" wp14:editId="2B41491F">
                  <wp:extent cx="142875" cy="228600"/>
                  <wp:effectExtent l="0" t="0" r="0" b="0"/>
                  <wp:docPr id="7822199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142875" cy="228600"/>
                          </a:xfrm>
                          <a:prstGeom prst="rect">
                            <a:avLst/>
                          </a:prstGeom>
                        </pic:spPr>
                      </pic:pic>
                    </a:graphicData>
                  </a:graphic>
                </wp:inline>
              </w:drawing>
            </w:r>
            <w:r w:rsidRPr="426CC39D">
              <w:rPr>
                <w:rFonts w:ascii="Calibri" w:eastAsia="Calibri" w:hAnsi="Calibri" w:cs="Calibri"/>
                <w:color w:val="231F20"/>
              </w:rPr>
              <w:t xml:space="preserve">, </w:t>
            </w:r>
            <w:r w:rsidR="00987306">
              <w:rPr>
                <w:noProof/>
              </w:rPr>
              <w:drawing>
                <wp:inline distT="0" distB="0" distL="0" distR="0" wp14:anchorId="06CE45AC" wp14:editId="164FC6AC">
                  <wp:extent cx="285750" cy="228600"/>
                  <wp:effectExtent l="0" t="0" r="0" b="0"/>
                  <wp:docPr id="15187795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285750" cy="228600"/>
                          </a:xfrm>
                          <a:prstGeom prst="rect">
                            <a:avLst/>
                          </a:prstGeom>
                        </pic:spPr>
                      </pic:pic>
                    </a:graphicData>
                  </a:graphic>
                </wp:inline>
              </w:drawing>
            </w:r>
            <w:r w:rsidRPr="426CC39D">
              <w:rPr>
                <w:rFonts w:ascii="Calibri" w:eastAsia="Calibri" w:hAnsi="Calibri" w:cs="Calibri"/>
                <w:color w:val="231F20"/>
              </w:rPr>
              <w:t>.  Approximately</w:t>
            </w:r>
            <w:proofErr w:type="gramStart"/>
            <w:r w:rsidRPr="426CC39D">
              <w:rPr>
                <w:rFonts w:ascii="Calibri" w:eastAsia="Calibri" w:hAnsi="Calibri" w:cs="Calibri"/>
                <w:color w:val="231F20"/>
              </w:rPr>
              <w:t xml:space="preserve">, </w:t>
            </w:r>
            <w:proofErr w:type="gramEnd"/>
            <w:r w:rsidR="00987306">
              <w:rPr>
                <w:noProof/>
              </w:rPr>
              <w:drawing>
                <wp:inline distT="0" distB="0" distL="0" distR="0" wp14:anchorId="30B4E899" wp14:editId="722A6C1C">
                  <wp:extent cx="1057275" cy="228600"/>
                  <wp:effectExtent l="0" t="0" r="0" b="0"/>
                  <wp:docPr id="6209215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1057275" cy="228600"/>
                          </a:xfrm>
                          <a:prstGeom prst="rect">
                            <a:avLst/>
                          </a:prstGeom>
                        </pic:spPr>
                      </pic:pic>
                    </a:graphicData>
                  </a:graphic>
                </wp:inline>
              </w:drawing>
            </w:r>
            <w:r w:rsidRPr="426CC39D">
              <w:rPr>
                <w:rFonts w:ascii="Calibri" w:eastAsia="Calibri" w:hAnsi="Calibri" w:cs="Calibri"/>
                <w:color w:val="231F20"/>
              </w:rPr>
              <w:t xml:space="preserve">.  It has </w:t>
            </w:r>
            <w:r w:rsidR="00987306">
              <w:rPr>
                <w:noProof/>
              </w:rPr>
              <w:drawing>
                <wp:inline distT="0" distB="0" distL="0" distR="0" wp14:anchorId="443CA101" wp14:editId="722A6C1C">
                  <wp:extent cx="142875" cy="228600"/>
                  <wp:effectExtent l="0" t="0" r="0" b="0"/>
                  <wp:docPr id="18192573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142875" cy="228600"/>
                          </a:xfrm>
                          <a:prstGeom prst="rect">
                            <a:avLst/>
                          </a:prstGeom>
                        </pic:spPr>
                      </pic:pic>
                    </a:graphicData>
                  </a:graphic>
                </wp:inline>
              </w:drawing>
            </w:r>
            <w:r w:rsidRPr="426CC39D">
              <w:rPr>
                <w:rFonts w:ascii="Calibri" w:eastAsia="Calibri" w:hAnsi="Calibri" w:cs="Calibri"/>
                <w:color w:val="231F20"/>
              </w:rPr>
              <w:t xml:space="preserve"> digits and is, therefore, smaller than any whole number with </w:t>
            </w:r>
            <w:r w:rsidR="00987306">
              <w:rPr>
                <w:noProof/>
              </w:rPr>
              <w:drawing>
                <wp:inline distT="0" distB="0" distL="0" distR="0" wp14:anchorId="06B6ACE7" wp14:editId="5D38E9A9">
                  <wp:extent cx="142875" cy="228600"/>
                  <wp:effectExtent l="0" t="0" r="0" b="0"/>
                  <wp:docPr id="19218146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142875" cy="228600"/>
                          </a:xfrm>
                          <a:prstGeom prst="rect">
                            <a:avLst/>
                          </a:prstGeom>
                        </pic:spPr>
                      </pic:pic>
                    </a:graphicData>
                  </a:graphic>
                </wp:inline>
              </w:drawing>
            </w:r>
            <w:r w:rsidRPr="426CC39D">
              <w:rPr>
                <w:rFonts w:ascii="Calibri" w:eastAsia="Calibri" w:hAnsi="Calibri" w:cs="Calibri"/>
                <w:color w:val="231F20"/>
              </w:rPr>
              <w:t xml:space="preserve"> digits, such </w:t>
            </w:r>
            <w:proofErr w:type="gramStart"/>
            <w:r w:rsidRPr="426CC39D">
              <w:rPr>
                <w:rFonts w:ascii="Calibri" w:eastAsia="Calibri" w:hAnsi="Calibri" w:cs="Calibri"/>
                <w:color w:val="231F20"/>
              </w:rPr>
              <w:t xml:space="preserve">as </w:t>
            </w:r>
            <w:proofErr w:type="gramEnd"/>
            <w:r w:rsidR="00987306">
              <w:rPr>
                <w:noProof/>
              </w:rPr>
              <w:drawing>
                <wp:inline distT="0" distB="0" distL="0" distR="0" wp14:anchorId="4CD973F4" wp14:editId="0B263C62">
                  <wp:extent cx="847725" cy="228600"/>
                  <wp:effectExtent l="0" t="0" r="0" b="0"/>
                  <wp:docPr id="17171806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3">
                            <a:extLst>
                              <a:ext uri="{28A0092B-C50C-407E-A947-70E740481C1C}">
                                <a14:useLocalDpi xmlns:a14="http://schemas.microsoft.com/office/drawing/2010/main" val="0"/>
                              </a:ext>
                            </a:extLst>
                          </a:blip>
                          <a:stretch>
                            <a:fillRect/>
                          </a:stretch>
                        </pic:blipFill>
                        <pic:spPr>
                          <a:xfrm>
                            <a:off x="0" y="0"/>
                            <a:ext cx="847725" cy="228600"/>
                          </a:xfrm>
                          <a:prstGeom prst="rect">
                            <a:avLst/>
                          </a:prstGeom>
                        </pic:spPr>
                      </pic:pic>
                    </a:graphicData>
                  </a:graphic>
                </wp:inline>
              </w:drawing>
            </w:r>
            <w:r w:rsidRPr="426CC39D">
              <w:rPr>
                <w:rFonts w:ascii="Calibri" w:eastAsia="Calibri" w:hAnsi="Calibri" w:cs="Calibri"/>
                <w:color w:val="231F20"/>
              </w:rPr>
              <w:t xml:space="preserve">.  </w:t>
            </w:r>
            <w:proofErr w:type="gramStart"/>
            <w:r w:rsidRPr="426CC39D">
              <w:rPr>
                <w:rFonts w:ascii="Calibri" w:eastAsia="Calibri" w:hAnsi="Calibri" w:cs="Calibri"/>
                <w:color w:val="231F20"/>
              </w:rPr>
              <w:t xml:space="preserve">But </w:t>
            </w:r>
            <w:proofErr w:type="gramEnd"/>
            <w:r w:rsidR="00987306">
              <w:rPr>
                <w:noProof/>
              </w:rPr>
              <w:drawing>
                <wp:inline distT="0" distB="0" distL="0" distR="0" wp14:anchorId="1BF963F7" wp14:editId="7634B9EE">
                  <wp:extent cx="1266825" cy="228600"/>
                  <wp:effectExtent l="0" t="0" r="0" b="0"/>
                  <wp:docPr id="16093395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4">
                            <a:extLst>
                              <a:ext uri="{28A0092B-C50C-407E-A947-70E740481C1C}">
                                <a14:useLocalDpi xmlns:a14="http://schemas.microsoft.com/office/drawing/2010/main" val="0"/>
                              </a:ext>
                            </a:extLst>
                          </a:blip>
                          <a:stretch>
                            <a:fillRect/>
                          </a:stretch>
                        </pic:blipFill>
                        <pic:spPr>
                          <a:xfrm>
                            <a:off x="0" y="0"/>
                            <a:ext cx="1266825" cy="228600"/>
                          </a:xfrm>
                          <a:prstGeom prst="rect">
                            <a:avLst/>
                          </a:prstGeom>
                        </pic:spPr>
                      </pic:pic>
                    </a:graphicData>
                  </a:graphic>
                </wp:inline>
              </w:drawing>
            </w:r>
            <w:r w:rsidRPr="426CC39D">
              <w:rPr>
                <w:rFonts w:ascii="Calibri" w:eastAsia="Calibri" w:hAnsi="Calibri" w:cs="Calibri"/>
                <w:color w:val="231F20"/>
              </w:rPr>
              <w:t xml:space="preserve">, so </w:t>
            </w:r>
            <w:r w:rsidR="00987306">
              <w:rPr>
                <w:noProof/>
              </w:rPr>
              <w:drawing>
                <wp:inline distT="0" distB="0" distL="0" distR="0" wp14:anchorId="27FB9648" wp14:editId="520F5F5F">
                  <wp:extent cx="523875" cy="228600"/>
                  <wp:effectExtent l="0" t="0" r="0" b="0"/>
                  <wp:docPr id="5702944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5">
                            <a:extLst>
                              <a:ext uri="{28A0092B-C50C-407E-A947-70E740481C1C}">
                                <a14:useLocalDpi xmlns:a14="http://schemas.microsoft.com/office/drawing/2010/main" val="0"/>
                              </a:ext>
                            </a:extLst>
                          </a:blip>
                          <a:stretch>
                            <a:fillRect/>
                          </a:stretch>
                        </pic:blipFill>
                        <pic:spPr>
                          <a:xfrm>
                            <a:off x="0" y="0"/>
                            <a:ext cx="523875" cy="228600"/>
                          </a:xfrm>
                          <a:prstGeom prst="rect">
                            <a:avLst/>
                          </a:prstGeom>
                        </pic:spPr>
                      </pic:pic>
                    </a:graphicData>
                  </a:graphic>
                </wp:inline>
              </w:drawing>
            </w:r>
            <w:r w:rsidRPr="426CC39D">
              <w:rPr>
                <w:rFonts w:ascii="Calibri" w:eastAsia="Calibri" w:hAnsi="Calibri" w:cs="Calibri"/>
                <w:color w:val="231F20"/>
              </w:rPr>
              <w:t xml:space="preserve"> (i.e., the 10</w:t>
            </w:r>
            <w:r w:rsidRPr="426CC39D">
              <w:rPr>
                <w:rFonts w:ascii="Calibri" w:eastAsia="Calibri" w:hAnsi="Calibri" w:cs="Calibri"/>
                <w:color w:val="231F20"/>
                <w:vertAlign w:val="superscript"/>
              </w:rPr>
              <w:t>th</w:t>
            </w:r>
            <w:r w:rsidRPr="426CC39D">
              <w:rPr>
                <w:rFonts w:ascii="Calibri" w:eastAsia="Calibri" w:hAnsi="Calibri" w:cs="Calibri"/>
                <w:color w:val="231F20"/>
              </w:rPr>
              <w:t xml:space="preserve"> power of 10 exceeds this </w:t>
            </w:r>
            <w:r w:rsidR="00987306">
              <w:rPr>
                <w:noProof/>
              </w:rPr>
              <w:drawing>
                <wp:inline distT="0" distB="0" distL="0" distR="0" wp14:anchorId="171D3705" wp14:editId="31F452A2">
                  <wp:extent cx="114300" cy="228600"/>
                  <wp:effectExtent l="0" t="0" r="0" b="0"/>
                  <wp:docPr id="2205823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114300" cy="228600"/>
                          </a:xfrm>
                          <a:prstGeom prst="rect">
                            <a:avLst/>
                          </a:prstGeom>
                        </pic:spPr>
                      </pic:pic>
                    </a:graphicData>
                  </a:graphic>
                </wp:inline>
              </w:drawing>
            </w:r>
            <w:r w:rsidRPr="426CC39D">
              <w:rPr>
                <w:rFonts w:ascii="Calibri" w:eastAsia="Calibri" w:hAnsi="Calibri" w:cs="Calibri"/>
                <w:color w:val="231F20"/>
              </w:rPr>
              <w:t>).</w:t>
            </w:r>
          </w:p>
          <w:p w14:paraId="17576151" w14:textId="62309911" w:rsidR="00987306" w:rsidRPr="001F65E6" w:rsidRDefault="00987306" w:rsidP="426CC39D">
            <w:r>
              <w:br/>
            </w:r>
            <w:r w:rsidR="426CC39D" w:rsidRPr="426CC39D">
              <w:rPr>
                <w:rFonts w:ascii="Calibri" w:eastAsia="Calibri" w:hAnsi="Calibri" w:cs="Calibri"/>
                <w:b/>
                <w:bCs/>
                <w:color w:val="231F20"/>
              </w:rPr>
              <w:t xml:space="preserve">Example 2: </w:t>
            </w:r>
            <w:r w:rsidR="426CC39D" w:rsidRPr="426CC39D">
              <w:rPr>
                <w:rFonts w:ascii="Calibri" w:eastAsia="Calibri" w:hAnsi="Calibri" w:cs="Calibri"/>
                <w:color w:val="231F20"/>
              </w:rPr>
              <w:t xml:space="preserve"> Let </w:t>
            </w:r>
            <w:r>
              <w:rPr>
                <w:noProof/>
              </w:rPr>
              <w:drawing>
                <wp:inline distT="0" distB="0" distL="0" distR="0" wp14:anchorId="7C4D9DBA" wp14:editId="4AF022E7">
                  <wp:extent cx="114300" cy="228600"/>
                  <wp:effectExtent l="0" t="0" r="0" b="0"/>
                  <wp:docPr id="17196671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114300" cy="228600"/>
                          </a:xfrm>
                          <a:prstGeom prst="rect">
                            <a:avLst/>
                          </a:prstGeom>
                        </pic:spPr>
                      </pic:pic>
                    </a:graphicData>
                  </a:graphic>
                </wp:inline>
              </w:drawing>
            </w:r>
            <w:r w:rsidR="426CC39D" w:rsidRPr="426CC39D">
              <w:rPr>
                <w:rFonts w:ascii="Calibri" w:eastAsia="Calibri" w:hAnsi="Calibri" w:cs="Calibri"/>
                <w:color w:val="231F20"/>
              </w:rPr>
              <w:t xml:space="preserve"> be the U.S. national debt on </w:t>
            </w:r>
            <w:proofErr w:type="gramStart"/>
            <w:r w:rsidR="426CC39D" w:rsidRPr="426CC39D">
              <w:rPr>
                <w:rFonts w:ascii="Calibri" w:eastAsia="Calibri" w:hAnsi="Calibri" w:cs="Calibri"/>
                <w:color w:val="231F20"/>
              </w:rPr>
              <w:t xml:space="preserve">March </w:t>
            </w:r>
            <w:proofErr w:type="gramEnd"/>
            <w:r>
              <w:rPr>
                <w:noProof/>
              </w:rPr>
              <w:drawing>
                <wp:inline distT="0" distB="0" distL="0" distR="0" wp14:anchorId="18261494" wp14:editId="78DD759F">
                  <wp:extent cx="142875" cy="228600"/>
                  <wp:effectExtent l="0" t="0" r="0" b="0"/>
                  <wp:docPr id="2344913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142875" cy="228600"/>
                          </a:xfrm>
                          <a:prstGeom prst="rect">
                            <a:avLst/>
                          </a:prstGeom>
                        </pic:spPr>
                      </pic:pic>
                    </a:graphicData>
                  </a:graphic>
                </wp:inline>
              </w:drawing>
            </w:r>
            <w:r w:rsidR="426CC39D" w:rsidRPr="426CC39D">
              <w:rPr>
                <w:rFonts w:ascii="Calibri" w:eastAsia="Calibri" w:hAnsi="Calibri" w:cs="Calibri"/>
                <w:color w:val="231F20"/>
              </w:rPr>
              <w:t xml:space="preserve">, </w:t>
            </w:r>
            <w:r>
              <w:rPr>
                <w:noProof/>
              </w:rPr>
              <w:drawing>
                <wp:inline distT="0" distB="0" distL="0" distR="0" wp14:anchorId="09793D64" wp14:editId="11D945E5">
                  <wp:extent cx="285750" cy="228600"/>
                  <wp:effectExtent l="0" t="0" r="0" b="0"/>
                  <wp:docPr id="18475134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285750" cy="228600"/>
                          </a:xfrm>
                          <a:prstGeom prst="rect">
                            <a:avLst/>
                          </a:prstGeom>
                        </pic:spPr>
                      </pic:pic>
                    </a:graphicData>
                  </a:graphic>
                </wp:inline>
              </w:drawing>
            </w:r>
            <w:r w:rsidR="426CC39D" w:rsidRPr="426CC39D">
              <w:rPr>
                <w:rFonts w:ascii="Calibri" w:eastAsia="Calibri" w:hAnsi="Calibri" w:cs="Calibri"/>
                <w:color w:val="231F20"/>
              </w:rPr>
              <w:t xml:space="preserve">.  </w:t>
            </w:r>
            <w:r>
              <w:rPr>
                <w:noProof/>
              </w:rPr>
              <w:drawing>
                <wp:inline distT="0" distB="0" distL="0" distR="0" wp14:anchorId="2D1AF2F9" wp14:editId="43D0E66F">
                  <wp:extent cx="1362075" cy="228600"/>
                  <wp:effectExtent l="0" t="0" r="0" b="0"/>
                  <wp:docPr id="3409085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6">
                            <a:extLst>
                              <a:ext uri="{28A0092B-C50C-407E-A947-70E740481C1C}">
                                <a14:useLocalDpi xmlns:a14="http://schemas.microsoft.com/office/drawing/2010/main" val="0"/>
                              </a:ext>
                            </a:extLst>
                          </a:blip>
                          <a:stretch>
                            <a:fillRect/>
                          </a:stretch>
                        </pic:blipFill>
                        <pic:spPr>
                          <a:xfrm>
                            <a:off x="0" y="0"/>
                            <a:ext cx="1362075" cy="228600"/>
                          </a:xfrm>
                          <a:prstGeom prst="rect">
                            <a:avLst/>
                          </a:prstGeom>
                        </pic:spPr>
                      </pic:pic>
                    </a:graphicData>
                  </a:graphic>
                </wp:inline>
              </w:drawing>
            </w:r>
            <w:r w:rsidR="426CC39D" w:rsidRPr="426CC39D">
              <w:rPr>
                <w:rFonts w:ascii="Calibri" w:eastAsia="Calibri" w:hAnsi="Calibri" w:cs="Calibri"/>
                <w:color w:val="231F20"/>
              </w:rPr>
              <w:t xml:space="preserve"> </w:t>
            </w:r>
            <w:proofErr w:type="gramStart"/>
            <w:r w:rsidR="426CC39D" w:rsidRPr="426CC39D">
              <w:rPr>
                <w:rFonts w:ascii="Calibri" w:eastAsia="Calibri" w:hAnsi="Calibri" w:cs="Calibri"/>
                <w:color w:val="231F20"/>
              </w:rPr>
              <w:t>to</w:t>
            </w:r>
            <w:proofErr w:type="gramEnd"/>
            <w:r w:rsidR="426CC39D" w:rsidRPr="426CC39D">
              <w:rPr>
                <w:rFonts w:ascii="Calibri" w:eastAsia="Calibri" w:hAnsi="Calibri" w:cs="Calibri"/>
                <w:color w:val="231F20"/>
              </w:rPr>
              <w:t xml:space="preserve"> the nearest dollar.  It has </w:t>
            </w:r>
            <w:r>
              <w:rPr>
                <w:noProof/>
              </w:rPr>
              <w:drawing>
                <wp:inline distT="0" distB="0" distL="0" distR="0" wp14:anchorId="5F9B54A4" wp14:editId="1FAB8BE0">
                  <wp:extent cx="142875" cy="228600"/>
                  <wp:effectExtent l="0" t="0" r="0" b="0"/>
                  <wp:docPr id="17513787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7">
                            <a:extLst>
                              <a:ext uri="{28A0092B-C50C-407E-A947-70E740481C1C}">
                                <a14:useLocalDpi xmlns:a14="http://schemas.microsoft.com/office/drawing/2010/main" val="0"/>
                              </a:ext>
                            </a:extLst>
                          </a:blip>
                          <a:stretch>
                            <a:fillRect/>
                          </a:stretch>
                        </pic:blipFill>
                        <pic:spPr>
                          <a:xfrm>
                            <a:off x="0" y="0"/>
                            <a:ext cx="142875" cy="228600"/>
                          </a:xfrm>
                          <a:prstGeom prst="rect">
                            <a:avLst/>
                          </a:prstGeom>
                        </pic:spPr>
                      </pic:pic>
                    </a:graphicData>
                  </a:graphic>
                </wp:inline>
              </w:drawing>
            </w:r>
            <w:r w:rsidR="426CC39D" w:rsidRPr="426CC39D">
              <w:rPr>
                <w:rFonts w:ascii="Calibri" w:eastAsia="Calibri" w:hAnsi="Calibri" w:cs="Calibri"/>
                <w:color w:val="231F20"/>
              </w:rPr>
              <w:t xml:space="preserve"> digits.  The largest </w:t>
            </w:r>
            <w:r>
              <w:rPr>
                <w:noProof/>
              </w:rPr>
              <w:drawing>
                <wp:inline distT="0" distB="0" distL="0" distR="0" wp14:anchorId="218A7FF3" wp14:editId="38A75C25">
                  <wp:extent cx="142875" cy="228600"/>
                  <wp:effectExtent l="0" t="0" r="0" b="0"/>
                  <wp:docPr id="14031880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7">
                            <a:extLst>
                              <a:ext uri="{28A0092B-C50C-407E-A947-70E740481C1C}">
                                <a14:useLocalDpi xmlns:a14="http://schemas.microsoft.com/office/drawing/2010/main" val="0"/>
                              </a:ext>
                            </a:extLst>
                          </a:blip>
                          <a:stretch>
                            <a:fillRect/>
                          </a:stretch>
                        </pic:blipFill>
                        <pic:spPr>
                          <a:xfrm>
                            <a:off x="0" y="0"/>
                            <a:ext cx="142875" cy="228600"/>
                          </a:xfrm>
                          <a:prstGeom prst="rect">
                            <a:avLst/>
                          </a:prstGeom>
                        </pic:spPr>
                      </pic:pic>
                    </a:graphicData>
                  </a:graphic>
                </wp:inline>
              </w:drawing>
            </w:r>
            <w:r w:rsidR="426CC39D" w:rsidRPr="426CC39D">
              <w:rPr>
                <w:rFonts w:ascii="Calibri" w:eastAsia="Calibri" w:hAnsi="Calibri" w:cs="Calibri"/>
                <w:color w:val="231F20"/>
              </w:rPr>
              <w:t xml:space="preserve">-digit number </w:t>
            </w:r>
            <w:proofErr w:type="gramStart"/>
            <w:r w:rsidR="426CC39D" w:rsidRPr="426CC39D">
              <w:rPr>
                <w:rFonts w:ascii="Calibri" w:eastAsia="Calibri" w:hAnsi="Calibri" w:cs="Calibri"/>
                <w:color w:val="231F20"/>
              </w:rPr>
              <w:t xml:space="preserve">is </w:t>
            </w:r>
            <w:proofErr w:type="gramEnd"/>
            <w:r>
              <w:rPr>
                <w:noProof/>
              </w:rPr>
              <w:drawing>
                <wp:inline distT="0" distB="0" distL="0" distR="0" wp14:anchorId="7329E6E7" wp14:editId="51A32C6A">
                  <wp:extent cx="1085850" cy="228600"/>
                  <wp:effectExtent l="0" t="0" r="0" b="0"/>
                  <wp:docPr id="10789635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8">
                            <a:extLst>
                              <a:ext uri="{28A0092B-C50C-407E-A947-70E740481C1C}">
                                <a14:useLocalDpi xmlns:a14="http://schemas.microsoft.com/office/drawing/2010/main" val="0"/>
                              </a:ext>
                            </a:extLst>
                          </a:blip>
                          <a:stretch>
                            <a:fillRect/>
                          </a:stretch>
                        </pic:blipFill>
                        <pic:spPr>
                          <a:xfrm>
                            <a:off x="0" y="0"/>
                            <a:ext cx="1085850" cy="228600"/>
                          </a:xfrm>
                          <a:prstGeom prst="rect">
                            <a:avLst/>
                          </a:prstGeom>
                        </pic:spPr>
                      </pic:pic>
                    </a:graphicData>
                  </a:graphic>
                </wp:inline>
              </w:drawing>
            </w:r>
            <w:r w:rsidR="426CC39D" w:rsidRPr="426CC39D">
              <w:rPr>
                <w:rFonts w:ascii="Calibri" w:eastAsia="Calibri" w:hAnsi="Calibri" w:cs="Calibri"/>
                <w:color w:val="231F20"/>
              </w:rPr>
              <w:t>.  Therefore,</w:t>
            </w:r>
          </w:p>
          <w:p w14:paraId="6FC17E12" w14:textId="7C508C20" w:rsidR="00987306" w:rsidRPr="001F65E6" w:rsidRDefault="426CC39D" w:rsidP="426CC39D">
            <w:r w:rsidRPr="426CC39D">
              <w:rPr>
                <w:rFonts w:ascii="Calibri" w:eastAsia="Calibri" w:hAnsi="Calibri" w:cs="Calibri"/>
              </w:rPr>
              <w:t xml:space="preserve">                                           </w:t>
            </w:r>
            <w:r w:rsidR="00987306">
              <w:rPr>
                <w:noProof/>
              </w:rPr>
              <w:drawing>
                <wp:inline distT="0" distB="0" distL="0" distR="0" wp14:anchorId="6FC263B2" wp14:editId="7F907F22">
                  <wp:extent cx="3105150" cy="152400"/>
                  <wp:effectExtent l="0" t="0" r="0" b="0"/>
                  <wp:docPr id="3829307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9">
                            <a:extLst>
                              <a:ext uri="{28A0092B-C50C-407E-A947-70E740481C1C}">
                                <a14:useLocalDpi xmlns:a14="http://schemas.microsoft.com/office/drawing/2010/main" val="0"/>
                              </a:ext>
                            </a:extLst>
                          </a:blip>
                          <a:stretch>
                            <a:fillRect/>
                          </a:stretch>
                        </pic:blipFill>
                        <pic:spPr>
                          <a:xfrm>
                            <a:off x="0" y="0"/>
                            <a:ext cx="3105150" cy="152400"/>
                          </a:xfrm>
                          <a:prstGeom prst="rect">
                            <a:avLst/>
                          </a:prstGeom>
                        </pic:spPr>
                      </pic:pic>
                    </a:graphicData>
                  </a:graphic>
                </wp:inline>
              </w:drawing>
            </w:r>
            <w:r w:rsidRPr="426CC39D">
              <w:rPr>
                <w:rFonts w:ascii="Calibri" w:eastAsia="Calibri" w:hAnsi="Calibri" w:cs="Calibri"/>
              </w:rPr>
              <w:t xml:space="preserve"> </w:t>
            </w:r>
          </w:p>
          <w:p w14:paraId="54541157" w14:textId="3E9FDBDF" w:rsidR="00987306" w:rsidRPr="001F65E6" w:rsidRDefault="426CC39D" w:rsidP="426CC39D">
            <w:r w:rsidRPr="426CC39D">
              <w:rPr>
                <w:rFonts w:ascii="Calibri" w:eastAsia="Calibri" w:hAnsi="Calibri" w:cs="Calibri"/>
                <w:color w:val="231F20"/>
              </w:rPr>
              <w:t xml:space="preserve">That is, the </w:t>
            </w:r>
            <w:r w:rsidR="00987306">
              <w:rPr>
                <w:noProof/>
              </w:rPr>
              <w:drawing>
                <wp:inline distT="0" distB="0" distL="0" distR="0" wp14:anchorId="6E50E4A3" wp14:editId="188C4F68">
                  <wp:extent cx="142875" cy="228600"/>
                  <wp:effectExtent l="0" t="0" r="0" b="0"/>
                  <wp:docPr id="12716156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7">
                            <a:extLst>
                              <a:ext uri="{28A0092B-C50C-407E-A947-70E740481C1C}">
                                <a14:useLocalDpi xmlns:a14="http://schemas.microsoft.com/office/drawing/2010/main" val="0"/>
                              </a:ext>
                            </a:extLst>
                          </a:blip>
                          <a:stretch>
                            <a:fillRect/>
                          </a:stretch>
                        </pic:blipFill>
                        <pic:spPr>
                          <a:xfrm>
                            <a:off x="0" y="0"/>
                            <a:ext cx="142875" cy="228600"/>
                          </a:xfrm>
                          <a:prstGeom prst="rect">
                            <a:avLst/>
                          </a:prstGeom>
                        </pic:spPr>
                      </pic:pic>
                    </a:graphicData>
                  </a:graphic>
                </wp:inline>
              </w:drawing>
            </w:r>
            <w:proofErr w:type="spellStart"/>
            <w:r w:rsidRPr="426CC39D">
              <w:rPr>
                <w:rFonts w:ascii="Calibri" w:eastAsia="Calibri" w:hAnsi="Calibri" w:cs="Calibri"/>
                <w:color w:val="231F20"/>
              </w:rPr>
              <w:t>th</w:t>
            </w:r>
            <w:proofErr w:type="spellEnd"/>
            <w:r w:rsidRPr="426CC39D">
              <w:rPr>
                <w:rFonts w:ascii="Calibri" w:eastAsia="Calibri" w:hAnsi="Calibri" w:cs="Calibri"/>
                <w:color w:val="231F20"/>
              </w:rPr>
              <w:t xml:space="preserve"> power of </w:t>
            </w:r>
            <w:r w:rsidR="00987306">
              <w:rPr>
                <w:noProof/>
              </w:rPr>
              <w:drawing>
                <wp:inline distT="0" distB="0" distL="0" distR="0" wp14:anchorId="0DC69853" wp14:editId="4679A220">
                  <wp:extent cx="142875" cy="228600"/>
                  <wp:effectExtent l="0" t="0" r="0" b="0"/>
                  <wp:docPr id="2379089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142875" cy="228600"/>
                          </a:xfrm>
                          <a:prstGeom prst="rect">
                            <a:avLst/>
                          </a:prstGeom>
                        </pic:spPr>
                      </pic:pic>
                    </a:graphicData>
                  </a:graphic>
                </wp:inline>
              </w:drawing>
            </w:r>
            <w:r w:rsidRPr="426CC39D">
              <w:rPr>
                <w:rFonts w:ascii="Calibri" w:eastAsia="Calibri" w:hAnsi="Calibri" w:cs="Calibri"/>
                <w:color w:val="231F20"/>
              </w:rPr>
              <w:t xml:space="preserve"> </w:t>
            </w:r>
            <w:proofErr w:type="gramStart"/>
            <w:r w:rsidRPr="426CC39D">
              <w:rPr>
                <w:rFonts w:ascii="Calibri" w:eastAsia="Calibri" w:hAnsi="Calibri" w:cs="Calibri"/>
                <w:color w:val="231F20"/>
              </w:rPr>
              <w:t xml:space="preserve">exceeds </w:t>
            </w:r>
            <w:proofErr w:type="gramEnd"/>
            <w:r w:rsidR="00987306">
              <w:rPr>
                <w:noProof/>
              </w:rPr>
              <w:drawing>
                <wp:inline distT="0" distB="0" distL="0" distR="0" wp14:anchorId="647E306D" wp14:editId="3F5A65A8">
                  <wp:extent cx="114300" cy="228600"/>
                  <wp:effectExtent l="0" t="0" r="0" b="0"/>
                  <wp:docPr id="19819116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114300" cy="228600"/>
                          </a:xfrm>
                          <a:prstGeom prst="rect">
                            <a:avLst/>
                          </a:prstGeom>
                        </pic:spPr>
                      </pic:pic>
                    </a:graphicData>
                  </a:graphic>
                </wp:inline>
              </w:drawing>
            </w:r>
            <w:r w:rsidRPr="426CC39D">
              <w:rPr>
                <w:rFonts w:ascii="Calibri" w:eastAsia="Calibri" w:hAnsi="Calibri" w:cs="Calibri"/>
                <w:color w:val="231F20"/>
              </w:rPr>
              <w:t>.</w:t>
            </w:r>
          </w:p>
          <w:p w14:paraId="41F3BC4C" w14:textId="3FD53978" w:rsidR="00987306" w:rsidRPr="001F65E6" w:rsidRDefault="00987306" w:rsidP="426CC39D">
            <w:pPr>
              <w:ind w:left="360"/>
              <w:rPr>
                <w:rFonts w:ascii="Arial Narrow" w:hAnsi="Arial Narrow"/>
                <w:sz w:val="16"/>
                <w:szCs w:val="16"/>
              </w:rPr>
            </w:pPr>
          </w:p>
        </w:tc>
        <w:tc>
          <w:tcPr>
            <w:tcW w:w="2430" w:type="dxa"/>
          </w:tcPr>
          <w:p w14:paraId="13CD237C" w14:textId="77777777" w:rsidR="00987306" w:rsidRDefault="00987306" w:rsidP="00C76E31">
            <w:pPr>
              <w:rPr>
                <w:rFonts w:ascii="Arial Narrow" w:hAnsi="Arial Narrow"/>
                <w:b/>
                <w:sz w:val="18"/>
              </w:rPr>
            </w:pPr>
          </w:p>
        </w:tc>
      </w:tr>
      <w:tr w:rsidR="00987306" w14:paraId="5F219F29" w14:textId="77777777" w:rsidTr="426CC39D">
        <w:tc>
          <w:tcPr>
            <w:tcW w:w="648" w:type="dxa"/>
            <w:vAlign w:val="center"/>
          </w:tcPr>
          <w:p w14:paraId="01F218C0" w14:textId="3C445DD0" w:rsidR="00987306" w:rsidRDefault="426CC39D" w:rsidP="00C76E31">
            <w:pPr>
              <w:jc w:val="center"/>
              <w:rPr>
                <w:rFonts w:ascii="Arial Narrow" w:hAnsi="Arial Narrow"/>
                <w:sz w:val="18"/>
              </w:rPr>
            </w:pPr>
            <w:r w:rsidRPr="426CC39D">
              <w:rPr>
                <w:rFonts w:ascii="Arial Narrow" w:eastAsia="Arial Narrow" w:hAnsi="Arial Narrow" w:cs="Arial Narrow"/>
                <w:sz w:val="18"/>
                <w:szCs w:val="18"/>
              </w:rPr>
              <w:lastRenderedPageBreak/>
              <w:t>30  min</w:t>
            </w:r>
          </w:p>
        </w:tc>
        <w:tc>
          <w:tcPr>
            <w:tcW w:w="7830" w:type="dxa"/>
          </w:tcPr>
          <w:p w14:paraId="36C2C6AE" w14:textId="77777777" w:rsidR="00987306" w:rsidRDefault="426CC39D" w:rsidP="00C76E31">
            <w:pPr>
              <w:rPr>
                <w:rFonts w:ascii="Arial Narrow" w:hAnsi="Arial Narrow"/>
                <w:sz w:val="18"/>
              </w:rPr>
            </w:pPr>
            <w:r w:rsidRPr="426CC39D">
              <w:rPr>
                <w:rFonts w:ascii="Arial Narrow" w:eastAsia="Arial Narrow" w:hAnsi="Arial Narrow" w:cs="Arial Narrow"/>
                <w:b/>
                <w:bCs/>
                <w:sz w:val="18"/>
                <w:szCs w:val="18"/>
              </w:rPr>
              <w:t>Independent Practice</w:t>
            </w:r>
            <w:r w:rsidRPr="426CC39D">
              <w:rPr>
                <w:rFonts w:ascii="Arial Narrow" w:eastAsia="Arial Narrow" w:hAnsi="Arial Narrow" w:cs="Arial Narrow"/>
                <w:sz w:val="18"/>
                <w:szCs w:val="18"/>
              </w:rPr>
              <w:t xml:space="preserve">: </w:t>
            </w:r>
            <w:r w:rsidRPr="426CC39D">
              <w:rPr>
                <w:rFonts w:ascii="Arial Narrow" w:eastAsia="Arial Narrow" w:hAnsi="Arial Narrow" w:cs="Arial Narrow"/>
                <w:i/>
                <w:iCs/>
                <w:sz w:val="16"/>
                <w:szCs w:val="16"/>
              </w:rPr>
              <w:t>(individual practice, discussion, writing process.)</w:t>
            </w:r>
            <w:r w:rsidRPr="426CC39D">
              <w:rPr>
                <w:rFonts w:ascii="Arial Narrow" w:eastAsia="Arial Narrow" w:hAnsi="Arial Narrow" w:cs="Arial Narrow"/>
                <w:sz w:val="18"/>
                <w:szCs w:val="18"/>
              </w:rPr>
              <w:t xml:space="preserve"> </w:t>
            </w:r>
          </w:p>
          <w:p w14:paraId="5A7BEA54" w14:textId="04CFF27A" w:rsidR="426CC39D" w:rsidRDefault="426CC39D" w:rsidP="426CC39D">
            <w:r w:rsidRPr="426CC39D">
              <w:rPr>
                <w:rFonts w:ascii="Arial Narrow" w:eastAsia="Arial Narrow" w:hAnsi="Arial Narrow" w:cs="Arial Narrow"/>
              </w:rPr>
              <w:t>Students will work through the first two examples above with me, and will complete their classwork independently or with minimal guidance from me. (See Practice Activity in class)</w:t>
            </w:r>
          </w:p>
          <w:p w14:paraId="3F55DEF5" w14:textId="77777777" w:rsidR="00987306" w:rsidRPr="001F65E6" w:rsidRDefault="00987306" w:rsidP="00C76E31">
            <w:pPr>
              <w:ind w:left="360"/>
              <w:rPr>
                <w:rFonts w:ascii="Arial Narrow" w:hAnsi="Arial Narrow"/>
                <w:sz w:val="16"/>
                <w:szCs w:val="16"/>
              </w:rPr>
            </w:pPr>
          </w:p>
        </w:tc>
        <w:tc>
          <w:tcPr>
            <w:tcW w:w="2430" w:type="dxa"/>
          </w:tcPr>
          <w:p w14:paraId="3033EC0D" w14:textId="77777777" w:rsidR="00987306" w:rsidRDefault="00987306" w:rsidP="00C76E31">
            <w:pPr>
              <w:rPr>
                <w:rFonts w:ascii="Arial Narrow" w:hAnsi="Arial Narrow"/>
                <w:b/>
                <w:sz w:val="18"/>
              </w:rPr>
            </w:pPr>
          </w:p>
        </w:tc>
      </w:tr>
      <w:tr w:rsidR="00987306" w14:paraId="35DCCB14" w14:textId="77777777" w:rsidTr="426CC39D">
        <w:tc>
          <w:tcPr>
            <w:tcW w:w="648" w:type="dxa"/>
            <w:vAlign w:val="center"/>
          </w:tcPr>
          <w:p w14:paraId="1E6568B2" w14:textId="3D0CB68A" w:rsidR="00987306" w:rsidRDefault="426CC39D" w:rsidP="00C76E31">
            <w:pPr>
              <w:jc w:val="center"/>
              <w:rPr>
                <w:rFonts w:ascii="Arial Narrow" w:hAnsi="Arial Narrow"/>
                <w:sz w:val="18"/>
              </w:rPr>
            </w:pPr>
            <w:r w:rsidRPr="426CC39D">
              <w:rPr>
                <w:rFonts w:ascii="Arial Narrow" w:eastAsia="Arial Narrow" w:hAnsi="Arial Narrow" w:cs="Arial Narrow"/>
                <w:sz w:val="18"/>
                <w:szCs w:val="18"/>
              </w:rPr>
              <w:t xml:space="preserve"> 10min</w:t>
            </w:r>
          </w:p>
        </w:tc>
        <w:tc>
          <w:tcPr>
            <w:tcW w:w="7830" w:type="dxa"/>
          </w:tcPr>
          <w:p w14:paraId="5E9FA9F2" w14:textId="77777777" w:rsidR="00987306" w:rsidRPr="00864409" w:rsidRDefault="00987306" w:rsidP="00C76E31">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665DB62B" w14:textId="14BEDCD7" w:rsidR="426CC39D" w:rsidRDefault="426CC39D" w:rsidP="426CC39D">
            <w:pPr>
              <w:ind w:left="360"/>
            </w:pPr>
            <w:r>
              <w:t>Students will select one problem from today's lesson to explain to me and to the class.  This will be an informal assessment of today's learning objectives.</w:t>
            </w:r>
          </w:p>
          <w:p w14:paraId="222B4359" w14:textId="77777777" w:rsidR="00987306" w:rsidRPr="001F65E6" w:rsidRDefault="00987306" w:rsidP="00C76E31">
            <w:pPr>
              <w:ind w:left="360"/>
              <w:rPr>
                <w:rFonts w:ascii="Arial Narrow" w:hAnsi="Arial Narrow"/>
                <w:sz w:val="16"/>
                <w:szCs w:val="16"/>
              </w:rPr>
            </w:pPr>
          </w:p>
        </w:tc>
        <w:tc>
          <w:tcPr>
            <w:tcW w:w="2430" w:type="dxa"/>
          </w:tcPr>
          <w:p w14:paraId="773F071F" w14:textId="77777777" w:rsidR="00987306" w:rsidRPr="00864409" w:rsidRDefault="00987306" w:rsidP="00C76E31">
            <w:pPr>
              <w:rPr>
                <w:rFonts w:ascii="Arial Narrow" w:hAnsi="Arial Narrow"/>
                <w:b/>
                <w:sz w:val="18"/>
              </w:rPr>
            </w:pPr>
          </w:p>
        </w:tc>
      </w:tr>
      <w:tr w:rsidR="00987306" w14:paraId="0C1D248F" w14:textId="77777777" w:rsidTr="426CC39D">
        <w:tc>
          <w:tcPr>
            <w:tcW w:w="648" w:type="dxa"/>
            <w:vAlign w:val="center"/>
          </w:tcPr>
          <w:p w14:paraId="44D6F2D3" w14:textId="289F3685" w:rsidR="00987306" w:rsidRDefault="426CC39D" w:rsidP="00C76E31">
            <w:pPr>
              <w:jc w:val="center"/>
              <w:rPr>
                <w:rFonts w:ascii="Arial Narrow" w:hAnsi="Arial Narrow"/>
                <w:sz w:val="18"/>
              </w:rPr>
            </w:pPr>
            <w:r w:rsidRPr="426CC39D">
              <w:rPr>
                <w:rFonts w:ascii="Arial Narrow" w:eastAsia="Arial Narrow" w:hAnsi="Arial Narrow" w:cs="Arial Narrow"/>
                <w:sz w:val="18"/>
                <w:szCs w:val="18"/>
              </w:rPr>
              <w:t>10 min</w:t>
            </w:r>
          </w:p>
        </w:tc>
        <w:tc>
          <w:tcPr>
            <w:tcW w:w="7830" w:type="dxa"/>
          </w:tcPr>
          <w:p w14:paraId="744516FA" w14:textId="1F3EB528" w:rsidR="00987306" w:rsidRPr="0078318C" w:rsidRDefault="426CC39D" w:rsidP="00C76E31">
            <w:pPr>
              <w:rPr>
                <w:rFonts w:ascii="Arial Narrow" w:hAnsi="Arial Narrow"/>
                <w:b/>
                <w:sz w:val="18"/>
              </w:rPr>
            </w:pPr>
            <w:r w:rsidRPr="426CC39D">
              <w:rPr>
                <w:rFonts w:ascii="Arial Narrow" w:eastAsia="Arial Narrow" w:hAnsi="Arial Narrow" w:cs="Arial Narrow"/>
                <w:b/>
                <w:bCs/>
                <w:sz w:val="18"/>
                <w:szCs w:val="18"/>
              </w:rPr>
              <w:t>Closing Activities/Summary/DLIQ:</w:t>
            </w:r>
            <w:r w:rsidRPr="426CC39D">
              <w:rPr>
                <w:rFonts w:ascii="Arial Narrow" w:eastAsia="Arial Narrow" w:hAnsi="Arial Narrow" w:cs="Arial Narrow"/>
                <w:sz w:val="18"/>
                <w:szCs w:val="18"/>
              </w:rPr>
              <w:t xml:space="preserve"> </w:t>
            </w:r>
            <w:r w:rsidRPr="426CC39D">
              <w:rPr>
                <w:rFonts w:ascii="Arial Narrow" w:eastAsia="Arial Narrow" w:hAnsi="Arial Narrow" w:cs="Arial Narrow"/>
                <w:i/>
                <w:iCs/>
                <w:sz w:val="16"/>
                <w:szCs w:val="16"/>
              </w:rPr>
              <w:t xml:space="preserve">(How will I tie up loose ends, reinforce/revisit the objective and connect the lesson to the unit?)  </w:t>
            </w:r>
            <w:r w:rsidRPr="426CC39D">
              <w:rPr>
                <w:rFonts w:ascii="Arial Narrow" w:eastAsia="Arial Narrow" w:hAnsi="Arial Narrow" w:cs="Arial Narrow"/>
                <w:i/>
                <w:iCs/>
              </w:rPr>
              <w:t>DLIQ</w:t>
            </w:r>
          </w:p>
          <w:p w14:paraId="50B5E428" w14:textId="3248B498" w:rsidR="426CC39D" w:rsidRDefault="426CC39D" w:rsidP="426CC39D">
            <w:r w:rsidRPr="426CC39D">
              <w:rPr>
                <w:rFonts w:ascii="Arial Narrow" w:eastAsia="Arial Narrow" w:hAnsi="Arial Narrow" w:cs="Arial Narrow"/>
                <w:i/>
                <w:iCs/>
              </w:rPr>
              <w:t>Incorporate Box Modeling to represent problem solving skills (Word Problem of the Day)</w:t>
            </w:r>
          </w:p>
          <w:p w14:paraId="7CEDF322" w14:textId="77777777" w:rsidR="00987306" w:rsidRPr="001F65E6" w:rsidRDefault="00987306" w:rsidP="00C76E31">
            <w:pPr>
              <w:rPr>
                <w:rFonts w:ascii="Arial Narrow" w:hAnsi="Arial Narrow"/>
                <w:sz w:val="16"/>
                <w:szCs w:val="16"/>
              </w:rPr>
            </w:pPr>
          </w:p>
        </w:tc>
        <w:tc>
          <w:tcPr>
            <w:tcW w:w="2430" w:type="dxa"/>
          </w:tcPr>
          <w:p w14:paraId="7A359560" w14:textId="77777777" w:rsidR="00987306" w:rsidRPr="00864409" w:rsidRDefault="00987306" w:rsidP="00C76E31">
            <w:pPr>
              <w:rPr>
                <w:rFonts w:ascii="Arial Narrow" w:hAnsi="Arial Narrow"/>
                <w:b/>
                <w:sz w:val="18"/>
              </w:rPr>
            </w:pPr>
          </w:p>
        </w:tc>
      </w:tr>
      <w:tr w:rsidR="00987306" w14:paraId="7A9F6B7E" w14:textId="77777777" w:rsidTr="426CC39D">
        <w:tc>
          <w:tcPr>
            <w:tcW w:w="648" w:type="dxa"/>
            <w:vAlign w:val="center"/>
          </w:tcPr>
          <w:p w14:paraId="43943090" w14:textId="77777777" w:rsidR="00987306" w:rsidRDefault="00987306" w:rsidP="00C76E31">
            <w:pPr>
              <w:jc w:val="center"/>
              <w:rPr>
                <w:rFonts w:ascii="Arial Narrow" w:hAnsi="Arial Narrow"/>
                <w:sz w:val="18"/>
              </w:rPr>
            </w:pPr>
          </w:p>
        </w:tc>
        <w:tc>
          <w:tcPr>
            <w:tcW w:w="7830" w:type="dxa"/>
          </w:tcPr>
          <w:p w14:paraId="01BCC828" w14:textId="77777777" w:rsidR="00987306" w:rsidRPr="009420A4" w:rsidRDefault="00987306" w:rsidP="00C76E31">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28EB4B8C" w14:textId="2E7198F4" w:rsidR="00987306" w:rsidRPr="001F65E6" w:rsidRDefault="426CC39D" w:rsidP="00C76E31">
            <w:pPr>
              <w:ind w:left="360"/>
              <w:rPr>
                <w:rFonts w:ascii="Arial Narrow" w:hAnsi="Arial Narrow"/>
                <w:sz w:val="16"/>
                <w:szCs w:val="16"/>
              </w:rPr>
            </w:pPr>
            <w:r>
              <w:t xml:space="preserve">**** We will continually revisit the rules of exponents that were taught last week.  For any student(s) struggling, I will relate the magnitude of exponents to the magnitude of whole numbers in the base 10 number system. </w:t>
            </w:r>
          </w:p>
          <w:p w14:paraId="403B8853" w14:textId="3F7F3B14" w:rsidR="00987306" w:rsidRPr="001F65E6" w:rsidRDefault="00987306" w:rsidP="00C76E31"/>
          <w:p w14:paraId="60257D2A" w14:textId="67F38C4E" w:rsidR="00987306" w:rsidRPr="001F65E6" w:rsidRDefault="00987306" w:rsidP="426CC39D">
            <w:pPr>
              <w:rPr>
                <w:rFonts w:ascii="Arial Narrow" w:hAnsi="Arial Narrow"/>
                <w:sz w:val="16"/>
                <w:szCs w:val="16"/>
              </w:rPr>
            </w:pPr>
          </w:p>
        </w:tc>
        <w:tc>
          <w:tcPr>
            <w:tcW w:w="2430" w:type="dxa"/>
          </w:tcPr>
          <w:p w14:paraId="6AE94F7F" w14:textId="77777777" w:rsidR="00987306" w:rsidRPr="009420A4" w:rsidRDefault="00987306" w:rsidP="00C76E31">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14:paraId="5E69666A" w14:textId="77777777" w:rsidTr="426CC39D">
        <w:tc>
          <w:tcPr>
            <w:tcW w:w="10790" w:type="dxa"/>
          </w:tcPr>
          <w:p w14:paraId="7801DC91" w14:textId="77777777" w:rsidR="00987306" w:rsidRPr="009420A4" w:rsidRDefault="00987306" w:rsidP="00C76E31">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1F9D8A15" w14:textId="77777777" w:rsidR="00987306" w:rsidRDefault="00987306" w:rsidP="00C76E31">
            <w:pPr>
              <w:rPr>
                <w:rFonts w:ascii="Arial Narrow" w:hAnsi="Arial Narrow"/>
                <w:sz w:val="18"/>
              </w:rPr>
            </w:pPr>
          </w:p>
          <w:p w14:paraId="61FAB478" w14:textId="5DF4F0DD" w:rsidR="00987306" w:rsidRDefault="426CC39D" w:rsidP="00C76E31">
            <w:pPr>
              <w:ind w:left="180"/>
              <w:rPr>
                <w:rFonts w:ascii="Arial Narrow" w:hAnsi="Arial Narrow"/>
                <w:sz w:val="18"/>
              </w:rPr>
            </w:pPr>
            <w:r>
              <w:t>Student Activity sheet with example problems (as seen above), paper,, pencil, notebook</w:t>
            </w:r>
          </w:p>
        </w:tc>
      </w:tr>
      <w:tr w:rsidR="00987306" w14:paraId="188B24CA" w14:textId="77777777" w:rsidTr="426CC39D">
        <w:tc>
          <w:tcPr>
            <w:tcW w:w="10790" w:type="dxa"/>
          </w:tcPr>
          <w:p w14:paraId="4D063F6F" w14:textId="77777777" w:rsidR="00987306" w:rsidRPr="0047794E" w:rsidRDefault="00987306" w:rsidP="00C76E31">
            <w:pPr>
              <w:rPr>
                <w:rFonts w:ascii="Arial Narrow" w:hAnsi="Arial Narrow"/>
                <w:b/>
                <w:sz w:val="18"/>
              </w:rPr>
            </w:pPr>
            <w:r w:rsidRPr="009420A4">
              <w:rPr>
                <w:rFonts w:ascii="Arial Narrow" w:hAnsi="Arial Narrow"/>
                <w:b/>
                <w:sz w:val="18"/>
              </w:rPr>
              <w:lastRenderedPageBreak/>
              <w:t>Notes:</w:t>
            </w:r>
          </w:p>
          <w:p w14:paraId="23EA806A" w14:textId="52197175" w:rsidR="00987306" w:rsidRDefault="426CC39D" w:rsidP="00C76E31">
            <w:pPr>
              <w:rPr>
                <w:rFonts w:ascii="Arial Narrow" w:hAnsi="Arial Narrow"/>
                <w:sz w:val="18"/>
              </w:rPr>
            </w:pPr>
            <w:r>
              <w:t>If students are struggling I may incorporate the use of base 10 blocks or virtual manipulatives</w:t>
            </w:r>
          </w:p>
        </w:tc>
      </w:tr>
    </w:tbl>
    <w:p w14:paraId="2DB3DDCB" w14:textId="77777777"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14:paraId="056AF822" w14:textId="77777777" w:rsidTr="426CC39D">
        <w:tc>
          <w:tcPr>
            <w:tcW w:w="2088" w:type="dxa"/>
            <w:shd w:val="clear" w:color="auto" w:fill="000000" w:themeFill="text1"/>
          </w:tcPr>
          <w:p w14:paraId="50B0352F" w14:textId="77777777" w:rsidR="00987306" w:rsidRPr="00003B26" w:rsidRDefault="00987306" w:rsidP="00C76E31">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71C7410D" w14:textId="77777777" w:rsidR="00987306" w:rsidRPr="00003B26" w:rsidRDefault="00987306" w:rsidP="00C76E3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14:paraId="3A55E399" w14:textId="77777777" w:rsidTr="426CC39D">
        <w:tc>
          <w:tcPr>
            <w:tcW w:w="2088" w:type="dxa"/>
          </w:tcPr>
          <w:p w14:paraId="1DC653E6" w14:textId="77777777" w:rsidR="00987306" w:rsidRDefault="00987306" w:rsidP="00C76E31">
            <w:pPr>
              <w:rPr>
                <w:rFonts w:ascii="Arial Narrow" w:hAnsi="Arial Narrow"/>
              </w:rPr>
            </w:pPr>
            <w:r>
              <w:rPr>
                <w:rFonts w:ascii="Arial Narrow" w:hAnsi="Arial Narrow"/>
              </w:rPr>
              <w:t>Whole Group</w:t>
            </w:r>
          </w:p>
        </w:tc>
        <w:tc>
          <w:tcPr>
            <w:tcW w:w="8928" w:type="dxa"/>
          </w:tcPr>
          <w:p w14:paraId="146424AB" w14:textId="77777777" w:rsidR="00987306" w:rsidRPr="0047794E" w:rsidRDefault="426CC39D" w:rsidP="00C76E31">
            <w:pPr>
              <w:rPr>
                <w:rFonts w:ascii="Arial Narrow" w:hAnsi="Arial Narrow"/>
                <w:sz w:val="18"/>
                <w:szCs w:val="18"/>
              </w:rPr>
            </w:pPr>
            <w:r w:rsidRPr="426CC39D">
              <w:rPr>
                <w:rFonts w:ascii="Arial Narrow" w:eastAsia="Arial Narrow" w:hAnsi="Arial Narrow" w:cs="Arial Narrow"/>
                <w:sz w:val="18"/>
                <w:szCs w:val="18"/>
              </w:rPr>
              <w:t xml:space="preserve">-Anticipatory guides/sets                                     -Book/author talks                                    </w:t>
            </w:r>
            <w:r w:rsidRPr="426CC39D">
              <w:rPr>
                <w:rFonts w:ascii="Arial Narrow" w:eastAsia="Arial Narrow" w:hAnsi="Arial Narrow" w:cs="Arial Narrow"/>
                <w:sz w:val="18"/>
                <w:szCs w:val="18"/>
                <w:highlight w:val="yellow"/>
              </w:rPr>
              <w:t>-Cornell Notes</w:t>
            </w:r>
          </w:p>
          <w:p w14:paraId="1A9D5B5C" w14:textId="77777777"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6C2512AC" w14:textId="77777777" w:rsidR="00987306" w:rsidRPr="0047794E" w:rsidRDefault="426CC39D" w:rsidP="00C76E31">
            <w:pPr>
              <w:rPr>
                <w:rFonts w:ascii="Arial Narrow" w:hAnsi="Arial Narrow"/>
                <w:sz w:val="18"/>
                <w:szCs w:val="18"/>
              </w:rPr>
            </w:pPr>
            <w:r w:rsidRPr="426CC39D">
              <w:rPr>
                <w:rFonts w:ascii="Arial Narrow" w:eastAsia="Arial Narrow" w:hAnsi="Arial Narrow" w:cs="Arial Narrow"/>
                <w:sz w:val="18"/>
                <w:szCs w:val="18"/>
                <w:highlight w:val="yellow"/>
              </w:rPr>
              <w:t>-Text annotation</w:t>
            </w:r>
            <w:r w:rsidRPr="426CC39D">
              <w:rPr>
                <w:rFonts w:ascii="Arial Narrow" w:eastAsia="Arial Narrow" w:hAnsi="Arial Narrow" w:cs="Arial Narrow"/>
                <w:sz w:val="18"/>
                <w:szCs w:val="18"/>
              </w:rPr>
              <w:t xml:space="preserve">                                                  </w:t>
            </w:r>
            <w:r w:rsidRPr="426CC39D">
              <w:rPr>
                <w:rFonts w:ascii="Arial Narrow" w:eastAsia="Arial Narrow" w:hAnsi="Arial Narrow" w:cs="Arial Narrow"/>
                <w:sz w:val="18"/>
                <w:szCs w:val="18"/>
                <w:highlight w:val="yellow"/>
              </w:rPr>
              <w:t>-Think aloud</w:t>
            </w:r>
            <w:r w:rsidRPr="426CC39D">
              <w:rPr>
                <w:rFonts w:ascii="Arial Narrow" w:eastAsia="Arial Narrow" w:hAnsi="Arial Narrow" w:cs="Arial Narrow"/>
                <w:sz w:val="18"/>
                <w:szCs w:val="18"/>
              </w:rPr>
              <w:t xml:space="preserve">                                              -Think/Pair/Share</w:t>
            </w:r>
          </w:p>
        </w:tc>
      </w:tr>
      <w:tr w:rsidR="00987306" w14:paraId="52165DD9" w14:textId="77777777" w:rsidTr="426CC39D">
        <w:tc>
          <w:tcPr>
            <w:tcW w:w="2088" w:type="dxa"/>
          </w:tcPr>
          <w:p w14:paraId="3EC4436B" w14:textId="77777777" w:rsidR="00987306" w:rsidRDefault="00987306" w:rsidP="00C76E31">
            <w:pPr>
              <w:rPr>
                <w:rFonts w:ascii="Arial Narrow" w:hAnsi="Arial Narrow"/>
              </w:rPr>
            </w:pPr>
            <w:r>
              <w:rPr>
                <w:rFonts w:ascii="Arial Narrow" w:hAnsi="Arial Narrow"/>
              </w:rPr>
              <w:t>Guided Practice/Small group</w:t>
            </w:r>
          </w:p>
        </w:tc>
        <w:tc>
          <w:tcPr>
            <w:tcW w:w="8928" w:type="dxa"/>
          </w:tcPr>
          <w:p w14:paraId="1B9437A4" w14:textId="77777777"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5AE2C260" w14:textId="77777777"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34730C27" w14:textId="77777777"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07D43932" w14:textId="77777777"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1D8D8B5F" w14:textId="77777777" w:rsidR="00987306" w:rsidRPr="00003B26" w:rsidRDefault="426CC39D" w:rsidP="00C76E31">
            <w:pPr>
              <w:rPr>
                <w:rFonts w:ascii="Arial Narrow" w:hAnsi="Arial Narrow"/>
                <w:sz w:val="18"/>
                <w:szCs w:val="18"/>
              </w:rPr>
            </w:pPr>
            <w:r w:rsidRPr="426CC39D">
              <w:rPr>
                <w:rFonts w:ascii="Arial Narrow" w:eastAsia="Arial Narrow" w:hAnsi="Arial Narrow" w:cs="Arial Narrow"/>
                <w:sz w:val="18"/>
                <w:szCs w:val="18"/>
              </w:rPr>
              <w:t>-</w:t>
            </w:r>
            <w:r w:rsidRPr="426CC39D">
              <w:rPr>
                <w:rFonts w:ascii="Arial Narrow" w:eastAsia="Arial Narrow" w:hAnsi="Arial Narrow" w:cs="Arial Narrow"/>
                <w:sz w:val="18"/>
                <w:szCs w:val="18"/>
                <w:highlight w:val="yellow"/>
              </w:rPr>
              <w:t>Think/Pair/Share</w:t>
            </w:r>
            <w:r w:rsidRPr="426CC39D">
              <w:rPr>
                <w:rFonts w:ascii="Arial Narrow" w:eastAsia="Arial Narrow" w:hAnsi="Arial Narrow" w:cs="Arial Narrow"/>
                <w:sz w:val="18"/>
                <w:szCs w:val="18"/>
              </w:rPr>
              <w:t xml:space="preserve">                                                 -Writing Conferences</w:t>
            </w:r>
          </w:p>
        </w:tc>
      </w:tr>
      <w:tr w:rsidR="00987306" w14:paraId="41A619FC" w14:textId="77777777" w:rsidTr="426CC39D">
        <w:tc>
          <w:tcPr>
            <w:tcW w:w="2088" w:type="dxa"/>
          </w:tcPr>
          <w:p w14:paraId="217A4D0B" w14:textId="77777777" w:rsidR="00987306" w:rsidRDefault="00987306" w:rsidP="00C76E31">
            <w:pPr>
              <w:rPr>
                <w:rFonts w:ascii="Arial Narrow" w:hAnsi="Arial Narrow"/>
              </w:rPr>
            </w:pPr>
            <w:r>
              <w:rPr>
                <w:rFonts w:ascii="Arial Narrow" w:hAnsi="Arial Narrow"/>
              </w:rPr>
              <w:t>Independent Practice</w:t>
            </w:r>
          </w:p>
        </w:tc>
        <w:tc>
          <w:tcPr>
            <w:tcW w:w="8928" w:type="dxa"/>
          </w:tcPr>
          <w:p w14:paraId="7E19F1B0" w14:textId="77777777"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7A7757C8" w14:textId="77777777"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3749893B" w14:textId="77777777"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410E4ECA" w14:textId="77777777"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21685375" w14:textId="77777777" w:rsidR="00987306" w:rsidRDefault="426CC39D" w:rsidP="00C76E31">
            <w:pPr>
              <w:rPr>
                <w:rFonts w:ascii="Arial Narrow" w:hAnsi="Arial Narrow"/>
              </w:rPr>
            </w:pPr>
            <w:r w:rsidRPr="426CC39D">
              <w:rPr>
                <w:rFonts w:ascii="Arial Narrow" w:eastAsia="Arial Narrow" w:hAnsi="Arial Narrow" w:cs="Arial Narrow"/>
                <w:sz w:val="18"/>
                <w:szCs w:val="18"/>
              </w:rPr>
              <w:t>-</w:t>
            </w:r>
            <w:r w:rsidRPr="426CC39D">
              <w:rPr>
                <w:rFonts w:ascii="Arial Narrow" w:eastAsia="Arial Narrow" w:hAnsi="Arial Narrow" w:cs="Arial Narrow"/>
                <w:sz w:val="18"/>
                <w:szCs w:val="18"/>
                <w:highlight w:val="yellow"/>
              </w:rPr>
              <w:t>Think/Pair/Share</w:t>
            </w:r>
            <w:r w:rsidRPr="426CC39D">
              <w:rPr>
                <w:rFonts w:ascii="Arial Narrow" w:eastAsia="Arial Narrow" w:hAnsi="Arial Narrow" w:cs="Arial Narrow"/>
                <w:sz w:val="18"/>
                <w:szCs w:val="18"/>
              </w:rPr>
              <w:t xml:space="preserve">                                                 -Writing Conferences</w:t>
            </w:r>
          </w:p>
        </w:tc>
      </w:tr>
    </w:tbl>
    <w:p w14:paraId="4036F424" w14:textId="77777777" w:rsidR="00987306" w:rsidRDefault="00987306" w:rsidP="00987306">
      <w:pPr>
        <w:rPr>
          <w:rFonts w:ascii="Arial Narrow" w:hAnsi="Arial Narrow"/>
        </w:rPr>
      </w:pPr>
    </w:p>
    <w:p w14:paraId="0A892A07" w14:textId="77777777" w:rsidR="00BF42A1" w:rsidRDefault="00BF42A1" w:rsidP="00987306">
      <w:pPr>
        <w:rPr>
          <w:rFonts w:ascii="Arial Narrow" w:hAnsi="Arial Narrow"/>
        </w:rPr>
      </w:pPr>
    </w:p>
    <w:p w14:paraId="649520CB" w14:textId="77777777" w:rsidR="00BF42A1" w:rsidRDefault="00BF42A1" w:rsidP="00BF42A1">
      <w:pPr>
        <w:pStyle w:val="Title"/>
      </w:pPr>
      <w:r>
        <w:t>CMS Lesson Plan</w:t>
      </w:r>
    </w:p>
    <w:p w14:paraId="4817F8C4" w14:textId="77777777" w:rsidR="00BF42A1" w:rsidRDefault="00BF42A1" w:rsidP="00BF42A1">
      <w:pPr>
        <w:pStyle w:val="Title"/>
      </w:pPr>
    </w:p>
    <w:p w14:paraId="5AAF5C0E" w14:textId="77777777" w:rsidR="00BF42A1" w:rsidRDefault="00BF42A1" w:rsidP="00BF42A1">
      <w:pPr>
        <w:pStyle w:val="Title"/>
        <w:jc w:val="left"/>
        <w:rPr>
          <w:iCs/>
        </w:rPr>
      </w:pPr>
      <w:r w:rsidRPr="62448182">
        <w:t xml:space="preserve">Teacher:  </w:t>
      </w:r>
      <w:r>
        <w:t>McQueen</w:t>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p>
    <w:p w14:paraId="146B71A9" w14:textId="77777777" w:rsidR="00BF42A1" w:rsidRPr="008F6FB8" w:rsidRDefault="00BF42A1" w:rsidP="00BF42A1">
      <w:pPr>
        <w:pStyle w:val="Title"/>
        <w:jc w:val="left"/>
      </w:pPr>
      <w:r w:rsidRPr="62448182">
        <w:t xml:space="preserve">Lesson Date: </w:t>
      </w:r>
      <w:r>
        <w:t>9-17-15</w:t>
      </w:r>
    </w:p>
    <w:p w14:paraId="78F41B6F" w14:textId="77777777" w:rsidR="00BF42A1" w:rsidRDefault="00BF42A1" w:rsidP="00BF42A1">
      <w:pPr>
        <w:pStyle w:val="Title"/>
        <w:jc w:val="left"/>
        <w:rPr>
          <w:b w:val="0"/>
          <w:iCs/>
        </w:rPr>
      </w:pPr>
      <w:r w:rsidRPr="62448182">
        <w:t>Subject:</w:t>
      </w:r>
      <w:r>
        <w:rPr>
          <w:iCs/>
        </w:rPr>
        <w:t xml:space="preserve">  </w:t>
      </w:r>
      <w:r w:rsidRPr="62448182">
        <w:t>Math</w:t>
      </w:r>
      <w:r w:rsidRPr="00340BA5">
        <w:rPr>
          <w:iCs/>
        </w:rPr>
        <w:tab/>
      </w:r>
      <w:r w:rsidRPr="62448182">
        <w:t xml:space="preserve"> </w:t>
      </w:r>
    </w:p>
    <w:p w14:paraId="47CD769F" w14:textId="77777777" w:rsidR="00BF42A1" w:rsidRDefault="00BF42A1" w:rsidP="00BF42A1">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BF42A1" w14:paraId="546CDA85" w14:textId="77777777" w:rsidTr="009A48C6">
        <w:trPr>
          <w:cantSplit/>
        </w:trPr>
        <w:tc>
          <w:tcPr>
            <w:tcW w:w="6408" w:type="dxa"/>
          </w:tcPr>
          <w:p w14:paraId="304C90FF" w14:textId="77777777" w:rsidR="00BF42A1" w:rsidRDefault="00BF42A1" w:rsidP="009A48C6">
            <w:pPr>
              <w:rPr>
                <w:rFonts w:ascii="Arial Narrow" w:eastAsia="Arial Narrow" w:hAnsi="Arial Narrow" w:cs="Arial Narrow"/>
                <w:i/>
                <w:iCs/>
                <w:sz w:val="16"/>
                <w:szCs w:val="16"/>
              </w:rPr>
            </w:pPr>
            <w:r w:rsidRPr="62448182">
              <w:rPr>
                <w:rFonts w:ascii="Arial Narrow" w:eastAsia="Arial Narrow" w:hAnsi="Arial Narrow" w:cs="Arial Narrow"/>
                <w:b/>
                <w:bCs/>
                <w:sz w:val="18"/>
                <w:szCs w:val="18"/>
              </w:rPr>
              <w:t xml:space="preserve">GSE Assessment Limits/Standards:   </w:t>
            </w:r>
            <w:r w:rsidRPr="62448182">
              <w:rPr>
                <w:rFonts w:ascii="Arial Narrow" w:eastAsia="Arial Narrow" w:hAnsi="Arial Narrow" w:cs="Arial Narrow"/>
                <w:i/>
                <w:iCs/>
                <w:sz w:val="16"/>
                <w:szCs w:val="16"/>
              </w:rPr>
              <w:t>(What are the skills being taught? Which standards are being specifically addressed in this lesson?)</w:t>
            </w:r>
          </w:p>
          <w:p w14:paraId="04635B4F" w14:textId="77777777" w:rsidR="00BF42A1" w:rsidRDefault="00BF42A1" w:rsidP="009A48C6">
            <w:pPr>
              <w:pStyle w:val="Default"/>
              <w:rPr>
                <w:sz w:val="23"/>
                <w:szCs w:val="23"/>
              </w:rPr>
            </w:pPr>
            <w:r>
              <w:rPr>
                <w:b/>
                <w:bCs/>
                <w:sz w:val="23"/>
                <w:szCs w:val="23"/>
              </w:rPr>
              <w:t xml:space="preserve">MGSE8.EE.1 </w:t>
            </w:r>
            <w:r w:rsidRPr="008F6FB8">
              <w:rPr>
                <w:b/>
                <w:sz w:val="23"/>
                <w:szCs w:val="23"/>
              </w:rPr>
              <w:t>Know and apply the properties of integer exponents to generate equivalent numerical expressions. For example, 3</w:t>
            </w:r>
            <w:proofErr w:type="gramStart"/>
            <w:r w:rsidRPr="008F6FB8">
              <w:rPr>
                <w:b/>
                <w:sz w:val="23"/>
                <w:szCs w:val="23"/>
              </w:rPr>
              <w:t>= .</w:t>
            </w:r>
            <w:proofErr w:type="gramEnd"/>
            <w:r w:rsidRPr="008F6FB8">
              <w:rPr>
                <w:b/>
                <w:sz w:val="23"/>
                <w:szCs w:val="23"/>
              </w:rPr>
              <w:t xml:space="preserve"> </w:t>
            </w:r>
            <w:r w:rsidRPr="008F6FB8">
              <w:rPr>
                <w:b/>
                <w:position w:val="8"/>
                <w:sz w:val="16"/>
                <w:szCs w:val="16"/>
                <w:vertAlign w:val="superscript"/>
              </w:rPr>
              <w:t xml:space="preserve">2 </w:t>
            </w:r>
            <w:r w:rsidRPr="008F6FB8">
              <w:rPr>
                <w:b/>
                <w:sz w:val="23"/>
                <w:szCs w:val="23"/>
              </w:rPr>
              <w:t>× 3</w:t>
            </w:r>
            <w:r w:rsidRPr="008F6FB8">
              <w:rPr>
                <w:b/>
                <w:position w:val="8"/>
                <w:sz w:val="16"/>
                <w:szCs w:val="16"/>
                <w:vertAlign w:val="superscript"/>
              </w:rPr>
              <w:t xml:space="preserve">(–5) </w:t>
            </w:r>
            <w:r w:rsidRPr="008F6FB8">
              <w:rPr>
                <w:b/>
                <w:sz w:val="23"/>
                <w:szCs w:val="23"/>
              </w:rPr>
              <w:t>= 3</w:t>
            </w:r>
            <w:r w:rsidRPr="008F6FB8">
              <w:rPr>
                <w:b/>
                <w:position w:val="8"/>
                <w:sz w:val="16"/>
                <w:szCs w:val="16"/>
                <w:vertAlign w:val="superscript"/>
              </w:rPr>
              <w:t xml:space="preserve">(–3) </w:t>
            </w:r>
            <w:r w:rsidRPr="008F6FB8">
              <w:rPr>
                <w:b/>
                <w:sz w:val="23"/>
                <w:szCs w:val="23"/>
              </w:rPr>
              <w:t>= 31</w:t>
            </w:r>
            <w:r w:rsidRPr="008F6FB8">
              <w:rPr>
                <w:b/>
                <w:sz w:val="14"/>
                <w:szCs w:val="14"/>
              </w:rPr>
              <w:t>3</w:t>
            </w:r>
            <w:r w:rsidRPr="008F6FB8">
              <w:rPr>
                <w:b/>
                <w:sz w:val="23"/>
                <w:szCs w:val="23"/>
              </w:rPr>
              <w:t>271</w:t>
            </w:r>
          </w:p>
          <w:p w14:paraId="72B2A2EA" w14:textId="77777777" w:rsidR="00BF42A1" w:rsidRDefault="00BF42A1" w:rsidP="009A48C6">
            <w:pPr>
              <w:pStyle w:val="Default"/>
              <w:rPr>
                <w:sz w:val="23"/>
                <w:szCs w:val="23"/>
              </w:rPr>
            </w:pPr>
            <w:r>
              <w:rPr>
                <w:b/>
                <w:bCs/>
                <w:sz w:val="23"/>
                <w:szCs w:val="23"/>
              </w:rPr>
              <w:t>MGSE8.EE.2 Use square root and cube root symbols to represent solutions to equations. Recognize that x</w:t>
            </w:r>
            <w:r>
              <w:rPr>
                <w:b/>
                <w:bCs/>
                <w:position w:val="8"/>
                <w:sz w:val="16"/>
                <w:szCs w:val="16"/>
                <w:vertAlign w:val="superscript"/>
              </w:rPr>
              <w:t xml:space="preserve">2 </w:t>
            </w:r>
            <w:r>
              <w:rPr>
                <w:b/>
                <w:bCs/>
                <w:sz w:val="23"/>
                <w:szCs w:val="23"/>
              </w:rPr>
              <w:t xml:space="preserve">= p (where p is a positive rational number and </w:t>
            </w:r>
            <w:proofErr w:type="spellStart"/>
            <w:r>
              <w:rPr>
                <w:b/>
                <w:bCs/>
                <w:sz w:val="23"/>
                <w:szCs w:val="23"/>
              </w:rPr>
              <w:t>lxl</w:t>
            </w:r>
            <w:proofErr w:type="spellEnd"/>
            <w:r>
              <w:rPr>
                <w:b/>
                <w:bCs/>
                <w:sz w:val="23"/>
                <w:szCs w:val="23"/>
              </w:rPr>
              <w:t xml:space="preserve"> &lt; 25) has 2 solutions and x</w:t>
            </w:r>
            <w:r>
              <w:rPr>
                <w:b/>
                <w:bCs/>
                <w:position w:val="8"/>
                <w:sz w:val="16"/>
                <w:szCs w:val="16"/>
                <w:vertAlign w:val="superscript"/>
              </w:rPr>
              <w:t xml:space="preserve">3 </w:t>
            </w:r>
            <w:r>
              <w:rPr>
                <w:b/>
                <w:bCs/>
                <w:sz w:val="23"/>
                <w:szCs w:val="23"/>
              </w:rPr>
              <w:t xml:space="preserve">= p (where p is a negative or positive rational number and </w:t>
            </w:r>
            <w:proofErr w:type="spellStart"/>
            <w:r>
              <w:rPr>
                <w:b/>
                <w:bCs/>
                <w:sz w:val="23"/>
                <w:szCs w:val="23"/>
              </w:rPr>
              <w:t>lxl</w:t>
            </w:r>
            <w:proofErr w:type="spellEnd"/>
            <w:r>
              <w:rPr>
                <w:b/>
                <w:bCs/>
                <w:sz w:val="23"/>
                <w:szCs w:val="23"/>
              </w:rPr>
              <w:t xml:space="preserve"> &lt; 10) has one solution. Evaluate square roots of perfect squares &lt; 625 and cube roots of perfect cubes &gt; -1000 and </w:t>
            </w:r>
            <w:r>
              <w:rPr>
                <w:b/>
                <w:bCs/>
                <w:sz w:val="23"/>
                <w:szCs w:val="23"/>
                <w:u w:val="single"/>
              </w:rPr>
              <w:t xml:space="preserve">&lt; </w:t>
            </w:r>
            <w:r>
              <w:rPr>
                <w:b/>
                <w:bCs/>
                <w:sz w:val="23"/>
                <w:szCs w:val="23"/>
              </w:rPr>
              <w:t xml:space="preserve">1000. </w:t>
            </w:r>
          </w:p>
          <w:p w14:paraId="4A20D435" w14:textId="77777777" w:rsidR="00BF42A1" w:rsidRPr="00E12BEE" w:rsidRDefault="00BF42A1" w:rsidP="009A48C6">
            <w:r>
              <w:rPr>
                <w:b/>
                <w:bCs/>
                <w:sz w:val="23"/>
                <w:szCs w:val="23"/>
              </w:rPr>
              <w:t xml:space="preserve">MGSE8.EE.3 Use numbers expressed in scientific notation to estimate very large or very small quantities, and to express how many times as much one is than the other. </w:t>
            </w:r>
            <w:r>
              <w:rPr>
                <w:b/>
                <w:bCs/>
                <w:i/>
                <w:iCs/>
                <w:sz w:val="23"/>
                <w:szCs w:val="23"/>
              </w:rPr>
              <w:t>For example, estimate the population of the United States as 3 × 10</w:t>
            </w:r>
            <w:r>
              <w:rPr>
                <w:b/>
                <w:bCs/>
                <w:i/>
                <w:iCs/>
                <w:position w:val="8"/>
                <w:sz w:val="16"/>
                <w:szCs w:val="16"/>
                <w:vertAlign w:val="superscript"/>
              </w:rPr>
              <w:t xml:space="preserve">8 </w:t>
            </w:r>
            <w:r>
              <w:rPr>
                <w:b/>
                <w:bCs/>
                <w:i/>
                <w:iCs/>
                <w:sz w:val="23"/>
                <w:szCs w:val="23"/>
              </w:rPr>
              <w:t>and the population of the world as 7 × 10</w:t>
            </w:r>
            <w:r>
              <w:rPr>
                <w:b/>
                <w:bCs/>
                <w:i/>
                <w:iCs/>
                <w:position w:val="8"/>
                <w:sz w:val="16"/>
                <w:szCs w:val="16"/>
                <w:vertAlign w:val="superscript"/>
              </w:rPr>
              <w:t>9</w:t>
            </w:r>
            <w:r>
              <w:rPr>
                <w:b/>
                <w:bCs/>
                <w:i/>
                <w:iCs/>
                <w:sz w:val="23"/>
                <w:szCs w:val="23"/>
              </w:rPr>
              <w:t>, and determine that the world population is more than 20 times larger.</w:t>
            </w:r>
          </w:p>
          <w:p w14:paraId="6879CFFD" w14:textId="77777777" w:rsidR="00BF42A1" w:rsidRPr="00E12BEE" w:rsidRDefault="00BF42A1" w:rsidP="009A48C6">
            <w:pPr>
              <w:rPr>
                <w:rFonts w:ascii="Arial Narrow" w:hAnsi="Arial Narrow"/>
                <w:b/>
                <w:bCs/>
                <w:sz w:val="18"/>
              </w:rPr>
            </w:pPr>
          </w:p>
        </w:tc>
        <w:tc>
          <w:tcPr>
            <w:tcW w:w="4500" w:type="dxa"/>
          </w:tcPr>
          <w:p w14:paraId="242D1BD7" w14:textId="77777777" w:rsidR="00BF42A1" w:rsidRDefault="00BF42A1" w:rsidP="009A48C6">
            <w:pPr>
              <w:rPr>
                <w:rFonts w:ascii="Arial Narrow" w:hAnsi="Arial Narrow"/>
                <w:bCs/>
                <w:i/>
                <w:sz w:val="16"/>
                <w:szCs w:val="16"/>
              </w:rPr>
            </w:pPr>
            <w:r>
              <w:rPr>
                <w:rFonts w:ascii="Arial Narrow" w:hAnsi="Arial Narrow"/>
                <w:bCs/>
                <w:i/>
                <w:sz w:val="16"/>
                <w:szCs w:val="16"/>
              </w:rPr>
              <w:t xml:space="preserve">Please indicate whether this plan is Monday, or Block specific plan. You will need a plan for Monday and one for your Block A days and your Block B days each week.  </w:t>
            </w:r>
          </w:p>
          <w:p w14:paraId="7191D567" w14:textId="77777777" w:rsidR="00BF42A1" w:rsidRDefault="00BF42A1" w:rsidP="009A48C6">
            <w:pPr>
              <w:rPr>
                <w:rFonts w:ascii="Arial Narrow" w:hAnsi="Arial Narrow"/>
                <w:bCs/>
                <w:i/>
                <w:sz w:val="16"/>
                <w:szCs w:val="16"/>
              </w:rPr>
            </w:pPr>
          </w:p>
          <w:p w14:paraId="476A50B5" w14:textId="47A26EDE" w:rsidR="00BF42A1" w:rsidRPr="00BF42A1" w:rsidRDefault="00BF42A1" w:rsidP="009A48C6">
            <w:pPr>
              <w:rPr>
                <w:rFonts w:ascii="Arial Narrow" w:hAnsi="Arial Narrow"/>
                <w:b/>
                <w:bCs/>
                <w:i/>
                <w:szCs w:val="16"/>
              </w:rPr>
            </w:pPr>
            <w:r w:rsidRPr="00BF42A1">
              <w:rPr>
                <w:rFonts w:ascii="Arial Narrow" w:hAnsi="Arial Narrow"/>
                <w:b/>
                <w:bCs/>
                <w:i/>
                <w:szCs w:val="16"/>
              </w:rPr>
              <w:t>Block Thursday B Days</w:t>
            </w:r>
          </w:p>
          <w:p w14:paraId="02B4C982" w14:textId="77777777" w:rsidR="00BF42A1" w:rsidRDefault="00BF42A1" w:rsidP="009A48C6">
            <w:pPr>
              <w:rPr>
                <w:rFonts w:ascii="Arial Narrow" w:hAnsi="Arial Narrow"/>
                <w:b/>
                <w:bCs/>
                <w:sz w:val="18"/>
              </w:rPr>
            </w:pPr>
          </w:p>
          <w:p w14:paraId="6CA321B8" w14:textId="77777777" w:rsidR="00BF42A1" w:rsidRDefault="00BF42A1" w:rsidP="009A48C6">
            <w:pPr>
              <w:rPr>
                <w:rFonts w:ascii="Arial Narrow" w:hAnsi="Arial Narrow"/>
                <w:b/>
                <w:bCs/>
                <w:sz w:val="18"/>
              </w:rPr>
            </w:pPr>
          </w:p>
          <w:p w14:paraId="4951711A" w14:textId="77777777" w:rsidR="00BF42A1" w:rsidRDefault="00BF42A1" w:rsidP="009A48C6">
            <w:pPr>
              <w:rPr>
                <w:rFonts w:ascii="Arial Narrow" w:hAnsi="Arial Narrow"/>
                <w:b/>
                <w:bCs/>
                <w:sz w:val="18"/>
              </w:rPr>
            </w:pPr>
          </w:p>
        </w:tc>
      </w:tr>
      <w:tr w:rsidR="00BF42A1" w14:paraId="445B2D46" w14:textId="77777777" w:rsidTr="009A48C6">
        <w:trPr>
          <w:cantSplit/>
        </w:trPr>
        <w:tc>
          <w:tcPr>
            <w:tcW w:w="10908" w:type="dxa"/>
            <w:gridSpan w:val="2"/>
            <w:tcBorders>
              <w:bottom w:val="single" w:sz="4" w:space="0" w:color="auto"/>
            </w:tcBorders>
          </w:tcPr>
          <w:p w14:paraId="6F08059E" w14:textId="77777777" w:rsidR="00BF42A1" w:rsidRPr="00864409" w:rsidRDefault="00BF42A1" w:rsidP="009A48C6">
            <w:pPr>
              <w:rPr>
                <w:rFonts w:ascii="Arial Narrow" w:hAnsi="Arial Narrow"/>
                <w:b/>
                <w:bCs/>
                <w:sz w:val="16"/>
                <w:szCs w:val="16"/>
              </w:rPr>
            </w:pPr>
            <w:r w:rsidRPr="62448182">
              <w:rPr>
                <w:rFonts w:ascii="Arial Narrow" w:eastAsia="Arial Narrow" w:hAnsi="Arial Narrow" w:cs="Arial Narrow"/>
                <w:b/>
                <w:bCs/>
                <w:sz w:val="18"/>
                <w:szCs w:val="18"/>
              </w:rPr>
              <w:t xml:space="preserve">Lesson Objective/Learning Intention: </w:t>
            </w:r>
            <w:r w:rsidRPr="62448182">
              <w:rPr>
                <w:rFonts w:ascii="Arial Narrow" w:eastAsia="Arial Narrow" w:hAnsi="Arial Narrow" w:cs="Arial Narrow"/>
                <w:i/>
                <w:iCs/>
                <w:sz w:val="16"/>
                <w:szCs w:val="16"/>
              </w:rPr>
              <w:t>(What will my students KNOW by the end of the lesson?  What will they DO to learn it?)</w:t>
            </w:r>
          </w:p>
          <w:p w14:paraId="21CC6E6B" w14:textId="77777777" w:rsidR="00BF42A1" w:rsidRPr="00072D00" w:rsidRDefault="00BF42A1" w:rsidP="009A48C6">
            <w:pPr>
              <w:pStyle w:val="ny-lesson-bullet"/>
            </w:pPr>
            <w:r w:rsidRPr="00072D00">
              <w:t xml:space="preserve">Students compare and estimate quantities in the form of </w:t>
            </w:r>
            <w:r>
              <w:t>a single digit times a power of</w:t>
            </w:r>
            <m:oMath>
              <m:r>
                <w:rPr>
                  <w:rFonts w:ascii="Cambria Math" w:hAnsi="Cambria Math"/>
                </w:rPr>
                <m:t xml:space="preserve"> 10</m:t>
              </m:r>
            </m:oMath>
            <w:r w:rsidRPr="00072D00">
              <w:t>.</w:t>
            </w:r>
          </w:p>
          <w:p w14:paraId="3AB4C7A1" w14:textId="77777777" w:rsidR="00BF42A1" w:rsidRPr="008F6FB8" w:rsidRDefault="00BF42A1" w:rsidP="009A48C6">
            <w:pPr>
              <w:pStyle w:val="ny-lesson-bullet"/>
            </w:pPr>
            <w:r w:rsidRPr="00072D00">
              <w:t xml:space="preserve">Students use </w:t>
            </w:r>
            <w:r>
              <w:t>their knowledge of</w:t>
            </w:r>
            <w:r w:rsidRPr="00072D00">
              <w:t xml:space="preserve"> ratios, fractions, and laws of expo</w:t>
            </w:r>
            <w:r>
              <w:t xml:space="preserve">nents to simplify expressions. </w:t>
            </w:r>
          </w:p>
        </w:tc>
      </w:tr>
    </w:tbl>
    <w:p w14:paraId="78E4C2B3" w14:textId="77777777" w:rsidR="00BF42A1" w:rsidRDefault="00BF42A1" w:rsidP="00BF42A1"/>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BF42A1" w14:paraId="57A5CEBF" w14:textId="77777777" w:rsidTr="009A48C6">
        <w:tc>
          <w:tcPr>
            <w:tcW w:w="648" w:type="dxa"/>
            <w:shd w:val="clear" w:color="auto" w:fill="000000" w:themeFill="text1"/>
          </w:tcPr>
          <w:p w14:paraId="7B0E38EC" w14:textId="77777777" w:rsidR="00BF42A1" w:rsidRPr="007C3E80" w:rsidRDefault="00BF42A1" w:rsidP="009A48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6BAAA527" w14:textId="77777777" w:rsidR="00BF42A1" w:rsidRPr="007C3E80" w:rsidRDefault="00BF42A1" w:rsidP="009A48C6">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0C8EA6E8" w14:textId="77777777" w:rsidR="00BF42A1" w:rsidRPr="007C3E80" w:rsidRDefault="00BF42A1" w:rsidP="009A48C6">
            <w:pPr>
              <w:jc w:val="center"/>
              <w:rPr>
                <w:rFonts w:ascii="Arial Narrow" w:hAnsi="Arial Narrow"/>
                <w:b/>
                <w:color w:val="FFFFFF"/>
                <w:sz w:val="20"/>
              </w:rPr>
            </w:pPr>
            <w:r w:rsidRPr="007C3E80">
              <w:rPr>
                <w:rFonts w:ascii="Arial Narrow" w:hAnsi="Arial Narrow"/>
                <w:b/>
                <w:color w:val="FFFFFF"/>
                <w:sz w:val="20"/>
              </w:rPr>
              <w:t>FORMATIVE ASSESSMENT</w:t>
            </w:r>
          </w:p>
        </w:tc>
      </w:tr>
      <w:tr w:rsidR="00BF42A1" w14:paraId="45E0C45C" w14:textId="77777777" w:rsidTr="009A48C6">
        <w:tc>
          <w:tcPr>
            <w:tcW w:w="648" w:type="dxa"/>
            <w:shd w:val="clear" w:color="auto" w:fill="000000" w:themeFill="text1"/>
          </w:tcPr>
          <w:p w14:paraId="0EF965A2" w14:textId="77777777" w:rsidR="00BF42A1" w:rsidRDefault="00BF42A1" w:rsidP="009A48C6">
            <w:pPr>
              <w:jc w:val="center"/>
              <w:rPr>
                <w:rFonts w:ascii="Arial Narrow" w:hAnsi="Arial Narrow"/>
                <w:color w:val="FFFFFF"/>
                <w:sz w:val="20"/>
              </w:rPr>
            </w:pPr>
          </w:p>
        </w:tc>
        <w:tc>
          <w:tcPr>
            <w:tcW w:w="7830" w:type="dxa"/>
            <w:shd w:val="clear" w:color="auto" w:fill="000000" w:themeFill="text1"/>
          </w:tcPr>
          <w:p w14:paraId="10BCAF14" w14:textId="77777777" w:rsidR="00BF42A1" w:rsidRDefault="00BF42A1" w:rsidP="009A48C6">
            <w:pPr>
              <w:jc w:val="center"/>
              <w:rPr>
                <w:rFonts w:ascii="Arial Narrow" w:hAnsi="Arial Narrow"/>
                <w:color w:val="FFFFFF"/>
                <w:sz w:val="20"/>
              </w:rPr>
            </w:pPr>
          </w:p>
        </w:tc>
        <w:tc>
          <w:tcPr>
            <w:tcW w:w="2430" w:type="dxa"/>
            <w:shd w:val="clear" w:color="auto" w:fill="000000" w:themeFill="text1"/>
          </w:tcPr>
          <w:p w14:paraId="319540B9" w14:textId="77777777" w:rsidR="00BF42A1" w:rsidRPr="007C3E80" w:rsidRDefault="00BF42A1" w:rsidP="009A48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BF42A1" w14:paraId="4E00F96D" w14:textId="77777777" w:rsidTr="009A48C6">
        <w:tc>
          <w:tcPr>
            <w:tcW w:w="648" w:type="dxa"/>
            <w:vAlign w:val="center"/>
          </w:tcPr>
          <w:p w14:paraId="5AD9DE61" w14:textId="77777777" w:rsidR="00BF42A1" w:rsidRDefault="00BF42A1" w:rsidP="009A48C6">
            <w:pPr>
              <w:jc w:val="center"/>
              <w:rPr>
                <w:rFonts w:ascii="Arial Narrow" w:hAnsi="Arial Narrow"/>
                <w:sz w:val="18"/>
              </w:rPr>
            </w:pPr>
            <w:r>
              <w:t>5-10</w:t>
            </w:r>
          </w:p>
          <w:p w14:paraId="73350AB9" w14:textId="77777777" w:rsidR="00BF42A1" w:rsidRDefault="00BF42A1" w:rsidP="009A48C6">
            <w:pPr>
              <w:jc w:val="center"/>
              <w:rPr>
                <w:rFonts w:ascii="Arial Narrow" w:hAnsi="Arial Narrow"/>
                <w:sz w:val="18"/>
              </w:rPr>
            </w:pPr>
            <w:r>
              <w:rPr>
                <w:rFonts w:ascii="Arial Narrow" w:hAnsi="Arial Narrow"/>
                <w:sz w:val="18"/>
              </w:rPr>
              <w:t>min</w:t>
            </w:r>
          </w:p>
        </w:tc>
        <w:tc>
          <w:tcPr>
            <w:tcW w:w="7830" w:type="dxa"/>
          </w:tcPr>
          <w:p w14:paraId="54E95317" w14:textId="77777777" w:rsidR="00BF42A1" w:rsidRDefault="00BF42A1" w:rsidP="009A48C6">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16258B2D" w14:textId="77777777" w:rsidR="00BF42A1" w:rsidRDefault="00BF42A1" w:rsidP="009A48C6">
            <w:pPr>
              <w:rPr>
                <w:rFonts w:ascii="Arial Narrow" w:hAnsi="Arial Narrow"/>
                <w:i/>
                <w:sz w:val="16"/>
                <w:szCs w:val="16"/>
              </w:rPr>
            </w:pPr>
          </w:p>
          <w:p w14:paraId="3958ED74" w14:textId="77777777" w:rsidR="00BF42A1" w:rsidRDefault="00BF42A1" w:rsidP="009A48C6">
            <w:pPr>
              <w:pStyle w:val="ny-lesson-hdr-1"/>
            </w:pPr>
            <w:r>
              <w:t>Discussion (5-10 minutes)</w:t>
            </w:r>
          </w:p>
          <w:p w14:paraId="239A4625" w14:textId="77777777" w:rsidR="00BF42A1" w:rsidRDefault="00BF42A1" w:rsidP="009A48C6">
            <w:pPr>
              <w:pStyle w:val="ny-lesson-paragraph"/>
              <w:rPr>
                <w:b/>
              </w:rPr>
            </w:pPr>
            <w:r>
              <w:t xml:space="preserve">Now that we know about positive and negative powers of </w:t>
            </w:r>
            <m:oMath>
              <m:r>
                <w:rPr>
                  <w:rFonts w:ascii="Cambria Math" w:hAnsi="Cambria Math"/>
                </w:rPr>
                <m:t>10,</m:t>
              </m:r>
            </m:oMath>
            <w:r>
              <w:t xml:space="preserve"> we can compare numbers and estimate how many times greater one quantity is compared to another.  </w:t>
            </w:r>
          </w:p>
          <w:p w14:paraId="7081CC76" w14:textId="77777777" w:rsidR="00BF42A1" w:rsidRDefault="00BF42A1" w:rsidP="009A48C6">
            <w:pPr>
              <w:pStyle w:val="ny-lesson-paragraph"/>
              <w:rPr>
                <w:b/>
              </w:rPr>
            </w:pPr>
            <w:r>
              <w:t xml:space="preserve">With our knowledge of the laws of integer exponents, we can also do other computations to estimate quantities.  </w:t>
            </w:r>
          </w:p>
          <w:p w14:paraId="3E8DAE99" w14:textId="77777777" w:rsidR="00BF42A1" w:rsidRPr="001B7156" w:rsidRDefault="00BF42A1" w:rsidP="009A48C6">
            <w:pPr>
              <w:rPr>
                <w:rFonts w:ascii="Arial Narrow" w:hAnsi="Arial Narrow"/>
                <w:sz w:val="16"/>
                <w:szCs w:val="16"/>
              </w:rPr>
            </w:pPr>
          </w:p>
        </w:tc>
        <w:tc>
          <w:tcPr>
            <w:tcW w:w="2430" w:type="dxa"/>
          </w:tcPr>
          <w:p w14:paraId="5C6FF46E" w14:textId="77777777" w:rsidR="00BF42A1" w:rsidRPr="00DC16BE" w:rsidRDefault="00BF42A1" w:rsidP="009A48C6">
            <w:pPr>
              <w:rPr>
                <w:rFonts w:ascii="Arial Narrow" w:hAnsi="Arial Narrow"/>
                <w:b/>
                <w:sz w:val="18"/>
              </w:rPr>
            </w:pPr>
          </w:p>
        </w:tc>
      </w:tr>
      <w:tr w:rsidR="00BF42A1" w14:paraId="380C7542" w14:textId="77777777" w:rsidTr="009A48C6">
        <w:trPr>
          <w:trHeight w:val="784"/>
        </w:trPr>
        <w:tc>
          <w:tcPr>
            <w:tcW w:w="648" w:type="dxa"/>
            <w:vAlign w:val="center"/>
          </w:tcPr>
          <w:p w14:paraId="166D9FCB" w14:textId="77777777" w:rsidR="00BF42A1" w:rsidRDefault="00BF42A1" w:rsidP="009A48C6">
            <w:pPr>
              <w:jc w:val="center"/>
              <w:rPr>
                <w:rFonts w:ascii="Arial Narrow" w:hAnsi="Arial Narrow"/>
                <w:sz w:val="18"/>
              </w:rPr>
            </w:pPr>
            <w:r w:rsidRPr="62448182">
              <w:rPr>
                <w:rFonts w:ascii="Arial Narrow" w:eastAsia="Arial Narrow" w:hAnsi="Arial Narrow" w:cs="Arial Narrow"/>
                <w:sz w:val="18"/>
                <w:szCs w:val="18"/>
              </w:rPr>
              <w:t>10 min</w:t>
            </w:r>
          </w:p>
        </w:tc>
        <w:tc>
          <w:tcPr>
            <w:tcW w:w="7830" w:type="dxa"/>
          </w:tcPr>
          <w:p w14:paraId="0697F662" w14:textId="77777777" w:rsidR="00BF42A1" w:rsidRPr="00E07D10" w:rsidRDefault="00BF42A1" w:rsidP="009A48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0ED3B398" w14:textId="77777777" w:rsidR="00BF42A1" w:rsidRPr="008F6FB8" w:rsidRDefault="00BF42A1" w:rsidP="009A48C6">
            <w:pPr>
              <w:rPr>
                <w:rFonts w:ascii="Arial Narrow" w:hAnsi="Arial Narrow"/>
              </w:rPr>
            </w:pPr>
            <w:r w:rsidRPr="008F6FB8">
              <w:rPr>
                <w:rFonts w:ascii="Arial Narrow" w:hAnsi="Arial Narrow"/>
              </w:rPr>
              <w:t xml:space="preserve">Students will watch </w:t>
            </w:r>
            <w:proofErr w:type="spellStart"/>
            <w:r w:rsidRPr="008F6FB8">
              <w:rPr>
                <w:rFonts w:ascii="Arial Narrow" w:hAnsi="Arial Narrow"/>
              </w:rPr>
              <w:t>LearnZillion</w:t>
            </w:r>
            <w:proofErr w:type="spellEnd"/>
            <w:r w:rsidRPr="008F6FB8">
              <w:rPr>
                <w:rFonts w:ascii="Arial Narrow" w:hAnsi="Arial Narrow"/>
              </w:rPr>
              <w:t xml:space="preserve"> video </w:t>
            </w:r>
          </w:p>
        </w:tc>
        <w:tc>
          <w:tcPr>
            <w:tcW w:w="2430" w:type="dxa"/>
          </w:tcPr>
          <w:p w14:paraId="6A9D8537" w14:textId="77777777" w:rsidR="00BF42A1" w:rsidRPr="00DC16BE" w:rsidRDefault="00BF42A1" w:rsidP="009A48C6">
            <w:pPr>
              <w:rPr>
                <w:rFonts w:ascii="Arial Narrow" w:hAnsi="Arial Narrow"/>
                <w:b/>
                <w:sz w:val="18"/>
              </w:rPr>
            </w:pPr>
          </w:p>
        </w:tc>
      </w:tr>
      <w:tr w:rsidR="00BF42A1" w14:paraId="25176456" w14:textId="77777777" w:rsidTr="009A48C6">
        <w:trPr>
          <w:trHeight w:val="577"/>
        </w:trPr>
        <w:tc>
          <w:tcPr>
            <w:tcW w:w="648" w:type="dxa"/>
            <w:vAlign w:val="center"/>
          </w:tcPr>
          <w:p w14:paraId="50FB3C7E" w14:textId="77777777" w:rsidR="00BF42A1" w:rsidRDefault="00BF42A1" w:rsidP="009A48C6">
            <w:pPr>
              <w:jc w:val="center"/>
              <w:rPr>
                <w:rFonts w:ascii="Arial Narrow" w:hAnsi="Arial Narrow"/>
                <w:sz w:val="18"/>
              </w:rPr>
            </w:pPr>
            <w:r w:rsidRPr="62448182">
              <w:rPr>
                <w:rFonts w:ascii="Arial Narrow" w:eastAsia="Arial Narrow" w:hAnsi="Arial Narrow" w:cs="Arial Narrow"/>
                <w:sz w:val="18"/>
                <w:szCs w:val="18"/>
              </w:rPr>
              <w:t xml:space="preserve"> 20 min</w:t>
            </w:r>
          </w:p>
        </w:tc>
        <w:tc>
          <w:tcPr>
            <w:tcW w:w="7830" w:type="dxa"/>
          </w:tcPr>
          <w:p w14:paraId="514C8D9B" w14:textId="77777777" w:rsidR="00BF42A1" w:rsidRDefault="00BF42A1" w:rsidP="009A48C6">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00E1595D" w14:textId="77777777" w:rsidR="00BF42A1" w:rsidRDefault="00BF42A1" w:rsidP="009A48C6">
            <w:pPr>
              <w:rPr>
                <w:rFonts w:ascii="Arial Narrow" w:eastAsia="Arial Narrow" w:hAnsi="Arial Narrow" w:cs="Arial Narrow"/>
                <w:sz w:val="22"/>
                <w:szCs w:val="22"/>
              </w:rPr>
            </w:pPr>
            <w:r w:rsidRPr="62448182">
              <w:rPr>
                <w:rFonts w:ascii="Arial Narrow" w:eastAsia="Arial Narrow" w:hAnsi="Arial Narrow" w:cs="Arial Narrow"/>
                <w:sz w:val="22"/>
                <w:szCs w:val="22"/>
              </w:rPr>
              <w:t xml:space="preserve"> </w:t>
            </w:r>
          </w:p>
          <w:p w14:paraId="602E0765" w14:textId="77777777" w:rsidR="00BF42A1" w:rsidRDefault="00BF42A1" w:rsidP="009A48C6">
            <w:pPr>
              <w:rPr>
                <w:rFonts w:ascii="Arial Narrow" w:eastAsia="Arial Narrow" w:hAnsi="Arial Narrow" w:cs="Arial Narrow"/>
                <w:sz w:val="22"/>
                <w:szCs w:val="22"/>
              </w:rPr>
            </w:pPr>
            <w:r>
              <w:rPr>
                <w:rFonts w:ascii="Arial Narrow" w:eastAsia="Arial Narrow" w:hAnsi="Arial Narrow" w:cs="Arial Narrow"/>
                <w:sz w:val="22"/>
                <w:szCs w:val="22"/>
              </w:rPr>
              <w:t>We will work through the following problems/scenario together as a whole group.</w:t>
            </w:r>
          </w:p>
          <w:p w14:paraId="60DE99E3" w14:textId="77777777" w:rsidR="00BF42A1" w:rsidRDefault="00BF42A1" w:rsidP="009A48C6">
            <w:pPr>
              <w:pStyle w:val="ny-lesson-paragraph"/>
            </w:pPr>
            <w:proofErr w:type="gramStart"/>
            <w:r>
              <w:t xml:space="preserve">In </w:t>
            </w:r>
            <w:proofErr w:type="gramEnd"/>
            <m:oMath>
              <m:r>
                <w:rPr>
                  <w:rFonts w:ascii="Cambria Math" w:hAnsi="Cambria Math"/>
                </w:rPr>
                <m:t>1723</m:t>
              </m:r>
            </m:oMath>
            <w:r>
              <w:t xml:space="preserve">, the population of New York City was approximately </w:t>
            </w:r>
            <m:oMath>
              <m:r>
                <w:rPr>
                  <w:rFonts w:ascii="Cambria Math" w:hAnsi="Cambria Math"/>
                </w:rPr>
                <m:t>7,248</m:t>
              </m:r>
            </m:oMath>
            <w:r>
              <w:t xml:space="preserve">.  </w:t>
            </w:r>
            <w:proofErr w:type="gramStart"/>
            <w:r>
              <w:t xml:space="preserve">By </w:t>
            </w:r>
            <w:proofErr w:type="gramEnd"/>
            <m:oMath>
              <m:r>
                <w:rPr>
                  <w:rFonts w:ascii="Cambria Math" w:hAnsi="Cambria Math"/>
                </w:rPr>
                <m:t>1870</m:t>
              </m:r>
            </m:oMath>
            <w:r>
              <w:t xml:space="preserve">, almost </w:t>
            </w:r>
            <m:oMath>
              <m:r>
                <w:rPr>
                  <w:rFonts w:ascii="Cambria Math" w:hAnsi="Cambria Math"/>
                </w:rPr>
                <m:t>150</m:t>
              </m:r>
            </m:oMath>
            <w:r>
              <w:t xml:space="preserve"> years later, the population had grown to </w:t>
            </w:r>
            <m:oMath>
              <m:r>
                <w:rPr>
                  <w:rFonts w:ascii="Cambria Math" w:hAnsi="Cambria Math"/>
                </w:rPr>
                <m:t>942,292</m:t>
              </m:r>
            </m:oMath>
            <w:r>
              <w:t xml:space="preserve">.  We want to determine approximately how many times greater the population was </w:t>
            </w:r>
            <w:proofErr w:type="gramStart"/>
            <w:r>
              <w:t xml:space="preserve">in </w:t>
            </w:r>
            <w:proofErr w:type="gramEnd"/>
            <m:oMath>
              <m:r>
                <w:rPr>
                  <w:rFonts w:ascii="Cambria Math" w:hAnsi="Cambria Math"/>
                </w:rPr>
                <m:t>1870</m:t>
              </m:r>
            </m:oMath>
            <w:r>
              <w:t xml:space="preserve">, compared to </w:t>
            </w:r>
            <m:oMath>
              <m:r>
                <w:rPr>
                  <w:rFonts w:ascii="Cambria Math" w:hAnsi="Cambria Math"/>
                </w:rPr>
                <m:t>1723</m:t>
              </m:r>
            </m:oMath>
            <w:r>
              <w:t xml:space="preserve">.  </w:t>
            </w:r>
          </w:p>
          <w:p w14:paraId="56C289DB" w14:textId="77777777" w:rsidR="00BF42A1" w:rsidRDefault="00BF42A1" w:rsidP="009A48C6">
            <w:pPr>
              <w:pStyle w:val="ny-lesson-paragraph"/>
            </w:pPr>
            <w:r>
              <w:t xml:space="preserve">The word “approximately” in the question lets us know that we do not need to find a precise answer, so we will approximate both populations as powers </w:t>
            </w:r>
            <w:proofErr w:type="gramStart"/>
            <w:r>
              <w:t xml:space="preserve">of </w:t>
            </w:r>
            <w:proofErr w:type="gramEnd"/>
            <m:oMath>
              <m:r>
                <w:rPr>
                  <w:rFonts w:ascii="Cambria Math" w:hAnsi="Cambria Math"/>
                </w:rPr>
                <m:t>10</m:t>
              </m:r>
            </m:oMath>
            <w:r>
              <w:t xml:space="preserve">.  </w:t>
            </w:r>
          </w:p>
          <w:p w14:paraId="002F8216" w14:textId="77777777" w:rsidR="00BF42A1" w:rsidRPr="00072D00" w:rsidRDefault="00BF42A1" w:rsidP="009A48C6">
            <w:pPr>
              <w:pStyle w:val="ny-lesson-bullet"/>
            </w:pPr>
            <w:r w:rsidRPr="00072D00">
              <w:t xml:space="preserve">Population in </w:t>
            </w:r>
            <m:oMath>
              <m:r>
                <w:rPr>
                  <w:rFonts w:ascii="Cambria Math" w:hAnsi="Cambria Math"/>
                </w:rPr>
                <m:t>1723</m:t>
              </m:r>
            </m:oMath>
            <w:r w:rsidRPr="00072D00">
              <w:t xml:space="preserve">:  </w:t>
            </w:r>
            <m:oMath>
              <m:r>
                <w:rPr>
                  <w:rFonts w:ascii="Cambria Math" w:hAnsi="Cambria Math"/>
                </w:rPr>
                <m:t>7,248&lt;9,999&lt;10,000=</m:t>
              </m:r>
              <m:sSup>
                <m:sSupPr>
                  <m:ctrlPr>
                    <w:rPr>
                      <w:rFonts w:ascii="Cambria Math" w:hAnsi="Cambria Math"/>
                      <w:i/>
                    </w:rPr>
                  </m:ctrlPr>
                </m:sSupPr>
                <m:e>
                  <m:r>
                    <w:rPr>
                      <w:rFonts w:ascii="Cambria Math" w:hAnsi="Cambria Math"/>
                    </w:rPr>
                    <m:t>10</m:t>
                  </m:r>
                </m:e>
                <m:sup>
                  <m:r>
                    <w:rPr>
                      <w:rFonts w:ascii="Cambria Math" w:hAnsi="Cambria Math"/>
                      <w:vertAlign w:val="superscript"/>
                    </w:rPr>
                    <m:t>4</m:t>
                  </m:r>
                </m:sup>
              </m:sSup>
            </m:oMath>
          </w:p>
          <w:p w14:paraId="399E2C35" w14:textId="77777777" w:rsidR="00BF42A1" w:rsidRPr="00072D00" w:rsidRDefault="00BF42A1" w:rsidP="009A48C6">
            <w:pPr>
              <w:pStyle w:val="ny-lesson-bullet"/>
            </w:pPr>
            <w:r w:rsidRPr="00072D00">
              <w:t xml:space="preserve">Population in </w:t>
            </w:r>
            <m:oMath>
              <m:r>
                <w:rPr>
                  <w:rFonts w:ascii="Cambria Math" w:hAnsi="Cambria Math"/>
                </w:rPr>
                <m:t>1870</m:t>
              </m:r>
            </m:oMath>
            <w:r w:rsidRPr="00072D00">
              <w:t xml:space="preserve">:  </w:t>
            </w:r>
            <m:oMath>
              <m:r>
                <w:rPr>
                  <w:rFonts w:ascii="Cambria Math" w:hAnsi="Cambria Math"/>
                </w:rPr>
                <m:t>942,292&lt;999,999&lt;1,000,000=</m:t>
              </m:r>
              <m:sSup>
                <m:sSupPr>
                  <m:ctrlPr>
                    <w:rPr>
                      <w:rFonts w:ascii="Cambria Math" w:hAnsi="Cambria Math"/>
                      <w:i/>
                    </w:rPr>
                  </m:ctrlPr>
                </m:sSupPr>
                <m:e>
                  <m:r>
                    <w:rPr>
                      <w:rFonts w:ascii="Cambria Math" w:hAnsi="Cambria Math"/>
                    </w:rPr>
                    <m:t>10</m:t>
                  </m:r>
                </m:e>
                <m:sup>
                  <m:r>
                    <w:rPr>
                      <w:rFonts w:ascii="Cambria Math" w:hAnsi="Cambria Math"/>
                      <w:vertAlign w:val="superscript"/>
                    </w:rPr>
                    <m:t>6</m:t>
                  </m:r>
                </m:sup>
              </m:sSup>
            </m:oMath>
          </w:p>
          <w:p w14:paraId="0412B929" w14:textId="77777777" w:rsidR="00BF42A1" w:rsidRDefault="00BF42A1" w:rsidP="009A48C6">
            <w:pPr>
              <w:pStyle w:val="ny-lesson-paragraph"/>
            </w:pPr>
            <w:r>
              <w:t xml:space="preserve">We want to compare the population in </w:t>
            </w:r>
            <m:oMath>
              <m:r>
                <w:rPr>
                  <w:rFonts w:ascii="Cambria Math" w:hAnsi="Cambria Math"/>
                </w:rPr>
                <m:t>1870</m:t>
              </m:r>
            </m:oMath>
            <w:r>
              <w:t xml:space="preserve"> to the population in </w:t>
            </w:r>
            <m:oMath>
              <m:r>
                <w:rPr>
                  <w:rFonts w:ascii="Cambria Math" w:hAnsi="Cambria Math"/>
                </w:rPr>
                <m:t>1723</m:t>
              </m:r>
            </m:oMath>
            <w:r>
              <w:t>:</w:t>
            </w:r>
          </w:p>
          <w:p w14:paraId="5D561BD4" w14:textId="77777777" w:rsidR="00BF42A1" w:rsidRPr="00072D00" w:rsidRDefault="00BF42A1" w:rsidP="009A48C6">
            <w:pPr>
              <w:pStyle w:val="ny-lesson-paragraph"/>
              <w:rPr>
                <w:sz w:val="22"/>
              </w:rPr>
            </w:pPr>
            <m:oMathPara>
              <m:oMathParaPr>
                <m:jc m:val="center"/>
              </m:oMathParaPr>
              <m:oMath>
                <m:f>
                  <m:fPr>
                    <m:ctrlPr>
                      <w:rPr>
                        <w:rFonts w:ascii="Cambria Math" w:hAnsi="Cambria Math"/>
                      </w:rPr>
                    </m:ctrlPr>
                  </m:fPr>
                  <m:num>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den>
                </m:f>
              </m:oMath>
            </m:oMathPara>
          </w:p>
          <w:p w14:paraId="4B768E39" w14:textId="77777777" w:rsidR="00BF42A1" w:rsidRDefault="00BF42A1" w:rsidP="009A48C6">
            <w:pPr>
              <w:pStyle w:val="ny-lesson-paragraph"/>
            </w:pPr>
            <w:r>
              <w:t>Now we can use what we know about the laws of exponents to simplify the expression and answer the question:</w:t>
            </w:r>
          </w:p>
          <w:p w14:paraId="1E3B045D" w14:textId="77777777" w:rsidR="00BF42A1" w:rsidRDefault="00BF42A1" w:rsidP="009A48C6">
            <w:pPr>
              <w:pStyle w:val="ny-lesson-paragraph"/>
              <w:jc w:val="center"/>
              <w:rPr>
                <w:sz w:val="22"/>
              </w:rPr>
            </w:pPr>
            <m:oMathPara>
              <m:oMath>
                <m:f>
                  <m:fPr>
                    <m:ctrlPr>
                      <w:rPr>
                        <w:rFonts w:ascii="Cambria Math" w:hAnsi="Cambria Math"/>
                        <w:i/>
                        <w:szCs w:val="20"/>
                      </w:rPr>
                    </m:ctrlPr>
                  </m:fPr>
                  <m:num>
                    <m:sSup>
                      <m:sSupPr>
                        <m:ctrlPr>
                          <w:rPr>
                            <w:rFonts w:ascii="Cambria Math" w:hAnsi="Cambria Math"/>
                            <w:i/>
                            <w:szCs w:val="20"/>
                          </w:rPr>
                        </m:ctrlPr>
                      </m:sSupPr>
                      <m:e>
                        <m:r>
                          <w:rPr>
                            <w:rFonts w:ascii="Cambria Math" w:hAnsi="Cambria Math"/>
                            <w:szCs w:val="20"/>
                          </w:rPr>
                          <m:t>10</m:t>
                        </m:r>
                      </m:e>
                      <m:sup>
                        <m:r>
                          <w:rPr>
                            <w:rFonts w:ascii="Cambria Math" w:hAnsi="Cambria Math"/>
                            <w:szCs w:val="20"/>
                          </w:rPr>
                          <m:t>6</m:t>
                        </m:r>
                      </m:sup>
                    </m:sSup>
                  </m:num>
                  <m:den>
                    <m:sSup>
                      <m:sSupPr>
                        <m:ctrlPr>
                          <w:rPr>
                            <w:rFonts w:ascii="Cambria Math" w:hAnsi="Cambria Math"/>
                            <w:i/>
                            <w:szCs w:val="20"/>
                          </w:rPr>
                        </m:ctrlPr>
                      </m:sSupPr>
                      <m:e>
                        <m:r>
                          <w:rPr>
                            <w:rFonts w:ascii="Cambria Math" w:hAnsi="Cambria Math"/>
                            <w:szCs w:val="20"/>
                          </w:rPr>
                          <m:t>10</m:t>
                        </m:r>
                      </m:e>
                      <m:sup>
                        <m:r>
                          <w:rPr>
                            <w:rFonts w:ascii="Cambria Math" w:hAnsi="Cambria Math"/>
                            <w:szCs w:val="20"/>
                          </w:rPr>
                          <m:t>4</m:t>
                        </m:r>
                      </m:sup>
                    </m:sSup>
                  </m:den>
                </m:f>
                <m:r>
                  <w:rPr>
                    <w:rFonts w:ascii="Cambria Math" w:hAnsi="Cambria Math"/>
                    <w:szCs w:val="20"/>
                  </w:rPr>
                  <m:t>=</m:t>
                </m:r>
                <m:sSup>
                  <m:sSupPr>
                    <m:ctrlPr>
                      <w:rPr>
                        <w:rFonts w:ascii="Cambria Math" w:hAnsi="Cambria Math"/>
                        <w:i/>
                        <w:szCs w:val="20"/>
                      </w:rPr>
                    </m:ctrlPr>
                  </m:sSupPr>
                  <m:e>
                    <m:r>
                      <w:rPr>
                        <w:rFonts w:ascii="Cambria Math" w:hAnsi="Cambria Math"/>
                        <w:szCs w:val="20"/>
                      </w:rPr>
                      <m:t>10</m:t>
                    </m:r>
                  </m:e>
                  <m:sup>
                    <m:r>
                      <w:rPr>
                        <w:rFonts w:ascii="Cambria Math" w:hAnsi="Cambria Math"/>
                        <w:szCs w:val="20"/>
                      </w:rPr>
                      <m:t>2</m:t>
                    </m:r>
                  </m:sup>
                </m:sSup>
              </m:oMath>
            </m:oMathPara>
          </w:p>
          <w:p w14:paraId="59232D97" w14:textId="77777777" w:rsidR="00BF42A1" w:rsidRPr="009E6CA1" w:rsidRDefault="00BF42A1" w:rsidP="009A48C6">
            <w:pPr>
              <w:pStyle w:val="ny-lesson-paragraph"/>
              <w:rPr>
                <w:i/>
              </w:rPr>
            </w:pPr>
            <w:r w:rsidRPr="009E6CA1">
              <w:rPr>
                <w:i/>
              </w:rPr>
              <w:t xml:space="preserve">Therefore, there were </w:t>
            </w:r>
            <w:r>
              <w:rPr>
                <w:i/>
              </w:rPr>
              <w:t>approximately</w:t>
            </w:r>
            <w:r w:rsidRPr="009E6CA1">
              <w:rPr>
                <w:i/>
              </w:rPr>
              <w:t xml:space="preserve"> </w:t>
            </w:r>
            <m:oMath>
              <m:r>
                <w:rPr>
                  <w:rFonts w:ascii="Cambria Math" w:hAnsi="Cambria Math"/>
                </w:rPr>
                <m:t>100</m:t>
              </m:r>
            </m:oMath>
            <w:r w:rsidRPr="009E6CA1">
              <w:rPr>
                <w:i/>
              </w:rPr>
              <w:t xml:space="preserve"> times more people in New York City in </w:t>
            </w:r>
            <m:oMath>
              <m:r>
                <w:rPr>
                  <w:rFonts w:ascii="Cambria Math" w:hAnsi="Cambria Math"/>
                </w:rPr>
                <m:t>1870</m:t>
              </m:r>
            </m:oMath>
            <w:r w:rsidRPr="009E6CA1">
              <w:rPr>
                <w:i/>
              </w:rPr>
              <w:t xml:space="preserve"> compared </w:t>
            </w:r>
            <w:proofErr w:type="gramStart"/>
            <w:r w:rsidRPr="009E6CA1">
              <w:rPr>
                <w:i/>
              </w:rPr>
              <w:t xml:space="preserve">to </w:t>
            </w:r>
            <w:proofErr w:type="gramEnd"/>
            <m:oMath>
              <m:r>
                <w:rPr>
                  <w:rFonts w:ascii="Cambria Math" w:hAnsi="Cambria Math"/>
                </w:rPr>
                <m:t>1723</m:t>
              </m:r>
            </m:oMath>
            <w:r w:rsidRPr="009E6CA1">
              <w:rPr>
                <w:i/>
              </w:rPr>
              <w:t xml:space="preserve">. </w:t>
            </w:r>
          </w:p>
          <w:p w14:paraId="3598D079" w14:textId="77777777" w:rsidR="00BF42A1" w:rsidRPr="00651F9C" w:rsidRDefault="00BF42A1" w:rsidP="009A48C6">
            <w:pPr>
              <w:rPr>
                <w:rFonts w:ascii="Arial Narrow" w:hAnsi="Arial Narrow"/>
                <w:sz w:val="22"/>
                <w:szCs w:val="22"/>
              </w:rPr>
            </w:pPr>
          </w:p>
        </w:tc>
        <w:tc>
          <w:tcPr>
            <w:tcW w:w="2430" w:type="dxa"/>
          </w:tcPr>
          <w:p w14:paraId="42828AE6" w14:textId="77777777" w:rsidR="00BF42A1" w:rsidRDefault="00BF42A1" w:rsidP="009A48C6">
            <w:pPr>
              <w:rPr>
                <w:rFonts w:ascii="Arial Narrow" w:hAnsi="Arial Narrow"/>
                <w:b/>
                <w:sz w:val="18"/>
              </w:rPr>
            </w:pPr>
            <w:r>
              <w:rPr>
                <w:rFonts w:ascii="Arial Narrow" w:hAnsi="Arial Narrow"/>
                <w:b/>
                <w:sz w:val="18"/>
              </w:rPr>
              <w:t>Informal Assessment</w:t>
            </w:r>
          </w:p>
        </w:tc>
      </w:tr>
      <w:tr w:rsidR="00BF42A1" w14:paraId="11AA0A26" w14:textId="77777777" w:rsidTr="009A48C6">
        <w:tc>
          <w:tcPr>
            <w:tcW w:w="648" w:type="dxa"/>
            <w:vAlign w:val="center"/>
          </w:tcPr>
          <w:p w14:paraId="0D70F55C" w14:textId="77777777" w:rsidR="00BF42A1" w:rsidRDefault="00BF42A1" w:rsidP="009A48C6">
            <w:pPr>
              <w:jc w:val="center"/>
              <w:rPr>
                <w:rFonts w:ascii="Arial Narrow" w:hAnsi="Arial Narrow"/>
                <w:sz w:val="18"/>
              </w:rPr>
            </w:pPr>
            <w:r w:rsidRPr="62448182">
              <w:rPr>
                <w:rFonts w:ascii="Arial Narrow" w:eastAsia="Arial Narrow" w:hAnsi="Arial Narrow" w:cs="Arial Narrow"/>
                <w:sz w:val="18"/>
                <w:szCs w:val="18"/>
              </w:rPr>
              <w:t xml:space="preserve"> 30 min</w:t>
            </w:r>
          </w:p>
        </w:tc>
        <w:tc>
          <w:tcPr>
            <w:tcW w:w="7830" w:type="dxa"/>
          </w:tcPr>
          <w:p w14:paraId="41819427" w14:textId="77777777" w:rsidR="00BF42A1" w:rsidRDefault="00BF42A1" w:rsidP="009A48C6">
            <w:pPr>
              <w:rPr>
                <w:rFonts w:ascii="Arial Narrow" w:hAnsi="Arial Narrow"/>
                <w:sz w:val="18"/>
              </w:rPr>
            </w:pPr>
            <w:r w:rsidRPr="62448182">
              <w:rPr>
                <w:rFonts w:ascii="Arial Narrow" w:eastAsia="Arial Narrow" w:hAnsi="Arial Narrow" w:cs="Arial Narrow"/>
                <w:b/>
                <w:bCs/>
                <w:sz w:val="18"/>
                <w:szCs w:val="18"/>
              </w:rPr>
              <w:t xml:space="preserve">Group Practice/Small Group Instruction: </w:t>
            </w:r>
            <w:r w:rsidRPr="62448182">
              <w:rPr>
                <w:rFonts w:ascii="Arial Narrow" w:eastAsia="Arial Narrow" w:hAnsi="Arial Narrow" w:cs="Arial Narrow"/>
                <w:sz w:val="16"/>
                <w:szCs w:val="16"/>
              </w:rPr>
              <w:t>(teacher-facilitated group discussion, student or teacher-led collaboration, student conferencing, re-teaching or intervention, writing process)</w:t>
            </w:r>
          </w:p>
          <w:p w14:paraId="231D6BD2" w14:textId="77777777" w:rsidR="00BF42A1" w:rsidRPr="001F65E6" w:rsidRDefault="00BF42A1" w:rsidP="009A48C6"/>
          <w:p w14:paraId="3ABE0DFD" w14:textId="77777777" w:rsidR="00BF42A1" w:rsidRPr="001F65E6" w:rsidRDefault="00BF42A1" w:rsidP="009A48C6">
            <w:r>
              <w:t xml:space="preserve">Students will Complete Exercise Activity (attachment) independently or with minimal guidance. </w:t>
            </w:r>
          </w:p>
          <w:p w14:paraId="282B6D51" w14:textId="77777777" w:rsidR="00BF42A1" w:rsidRPr="001F65E6" w:rsidRDefault="00BF42A1" w:rsidP="009A48C6">
            <w:pPr>
              <w:ind w:left="360"/>
              <w:rPr>
                <w:rFonts w:ascii="Arial Narrow" w:hAnsi="Arial Narrow"/>
                <w:sz w:val="16"/>
                <w:szCs w:val="16"/>
              </w:rPr>
            </w:pPr>
          </w:p>
        </w:tc>
        <w:tc>
          <w:tcPr>
            <w:tcW w:w="2430" w:type="dxa"/>
          </w:tcPr>
          <w:p w14:paraId="250D7E11" w14:textId="77777777" w:rsidR="00BF42A1" w:rsidRDefault="00BF42A1" w:rsidP="009A48C6">
            <w:pPr>
              <w:rPr>
                <w:rFonts w:ascii="Arial Narrow" w:hAnsi="Arial Narrow"/>
                <w:b/>
                <w:sz w:val="18"/>
              </w:rPr>
            </w:pPr>
          </w:p>
        </w:tc>
      </w:tr>
      <w:tr w:rsidR="00BF42A1" w14:paraId="66A54ED2" w14:textId="77777777" w:rsidTr="009A48C6">
        <w:tc>
          <w:tcPr>
            <w:tcW w:w="648" w:type="dxa"/>
            <w:vAlign w:val="center"/>
          </w:tcPr>
          <w:p w14:paraId="43542195" w14:textId="77777777" w:rsidR="00BF42A1" w:rsidRDefault="00BF42A1" w:rsidP="009A48C6">
            <w:pPr>
              <w:jc w:val="center"/>
              <w:rPr>
                <w:rFonts w:ascii="Arial Narrow" w:hAnsi="Arial Narrow"/>
                <w:sz w:val="18"/>
              </w:rPr>
            </w:pPr>
            <w:r>
              <w:rPr>
                <w:rFonts w:ascii="Arial Narrow" w:eastAsia="Arial Narrow" w:hAnsi="Arial Narrow" w:cs="Arial Narrow"/>
                <w:sz w:val="18"/>
                <w:szCs w:val="18"/>
              </w:rPr>
              <w:t>20</w:t>
            </w:r>
            <w:r w:rsidRPr="62448182">
              <w:rPr>
                <w:rFonts w:ascii="Arial Narrow" w:eastAsia="Arial Narrow" w:hAnsi="Arial Narrow" w:cs="Arial Narrow"/>
                <w:sz w:val="18"/>
                <w:szCs w:val="18"/>
              </w:rPr>
              <w:t xml:space="preserve">  min</w:t>
            </w:r>
          </w:p>
        </w:tc>
        <w:tc>
          <w:tcPr>
            <w:tcW w:w="7830" w:type="dxa"/>
          </w:tcPr>
          <w:p w14:paraId="0D991970" w14:textId="77777777" w:rsidR="00BF42A1" w:rsidRDefault="00BF42A1" w:rsidP="009A48C6">
            <w:pPr>
              <w:rPr>
                <w:rFonts w:ascii="Arial Narrow" w:hAnsi="Arial Narrow"/>
                <w:sz w:val="18"/>
              </w:rPr>
            </w:pPr>
            <w:r w:rsidRPr="62448182">
              <w:rPr>
                <w:rFonts w:ascii="Arial Narrow" w:eastAsia="Arial Narrow" w:hAnsi="Arial Narrow" w:cs="Arial Narrow"/>
                <w:b/>
                <w:bCs/>
                <w:sz w:val="18"/>
                <w:szCs w:val="18"/>
              </w:rPr>
              <w:t>Independent Practice</w:t>
            </w:r>
            <w:r w:rsidRPr="62448182">
              <w:rPr>
                <w:rFonts w:ascii="Arial Narrow" w:eastAsia="Arial Narrow" w:hAnsi="Arial Narrow" w:cs="Arial Narrow"/>
                <w:sz w:val="18"/>
                <w:szCs w:val="18"/>
              </w:rPr>
              <w:t xml:space="preserve">: </w:t>
            </w:r>
            <w:r w:rsidRPr="62448182">
              <w:rPr>
                <w:rFonts w:ascii="Arial Narrow" w:eastAsia="Arial Narrow" w:hAnsi="Arial Narrow" w:cs="Arial Narrow"/>
                <w:i/>
                <w:iCs/>
                <w:sz w:val="16"/>
                <w:szCs w:val="16"/>
              </w:rPr>
              <w:t>(individual practice, discussion, writing process.)</w:t>
            </w:r>
            <w:r w:rsidRPr="62448182">
              <w:rPr>
                <w:rFonts w:ascii="Arial Narrow" w:eastAsia="Arial Narrow" w:hAnsi="Arial Narrow" w:cs="Arial Narrow"/>
                <w:sz w:val="18"/>
                <w:szCs w:val="18"/>
              </w:rPr>
              <w:t xml:space="preserve"> </w:t>
            </w:r>
          </w:p>
          <w:p w14:paraId="45719C07" w14:textId="77777777" w:rsidR="00BF42A1" w:rsidRDefault="00BF42A1" w:rsidP="009A48C6">
            <w:r>
              <w:t>See Above</w:t>
            </w:r>
          </w:p>
          <w:p w14:paraId="327B972E" w14:textId="77777777" w:rsidR="00BF42A1" w:rsidRPr="001F65E6" w:rsidRDefault="00BF42A1" w:rsidP="009A48C6">
            <w:pPr>
              <w:ind w:left="360"/>
              <w:rPr>
                <w:rFonts w:ascii="Arial Narrow" w:hAnsi="Arial Narrow"/>
                <w:sz w:val="16"/>
                <w:szCs w:val="16"/>
              </w:rPr>
            </w:pPr>
          </w:p>
        </w:tc>
        <w:tc>
          <w:tcPr>
            <w:tcW w:w="2430" w:type="dxa"/>
          </w:tcPr>
          <w:p w14:paraId="4A6382FF" w14:textId="77777777" w:rsidR="00BF42A1" w:rsidRDefault="00BF42A1" w:rsidP="009A48C6">
            <w:pPr>
              <w:rPr>
                <w:rFonts w:ascii="Arial Narrow" w:hAnsi="Arial Narrow"/>
                <w:b/>
                <w:sz w:val="18"/>
              </w:rPr>
            </w:pPr>
          </w:p>
        </w:tc>
      </w:tr>
      <w:tr w:rsidR="00BF42A1" w14:paraId="4DDC4765" w14:textId="77777777" w:rsidTr="009A48C6">
        <w:tc>
          <w:tcPr>
            <w:tcW w:w="648" w:type="dxa"/>
            <w:vAlign w:val="center"/>
          </w:tcPr>
          <w:p w14:paraId="6ECDB47D" w14:textId="77777777" w:rsidR="00BF42A1" w:rsidRDefault="00BF42A1" w:rsidP="009A48C6">
            <w:pPr>
              <w:jc w:val="center"/>
              <w:rPr>
                <w:rFonts w:ascii="Arial Narrow" w:hAnsi="Arial Narrow"/>
                <w:sz w:val="18"/>
              </w:rPr>
            </w:pPr>
            <w:r w:rsidRPr="62448182">
              <w:rPr>
                <w:rFonts w:ascii="Arial Narrow" w:eastAsia="Arial Narrow" w:hAnsi="Arial Narrow" w:cs="Arial Narrow"/>
                <w:sz w:val="18"/>
                <w:szCs w:val="18"/>
              </w:rPr>
              <w:t xml:space="preserve"> 10min</w:t>
            </w:r>
          </w:p>
        </w:tc>
        <w:tc>
          <w:tcPr>
            <w:tcW w:w="7830" w:type="dxa"/>
          </w:tcPr>
          <w:p w14:paraId="64921652" w14:textId="77777777" w:rsidR="00BF42A1" w:rsidRPr="00864409" w:rsidRDefault="00BF42A1" w:rsidP="009A48C6">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536F2BD1" w14:textId="77777777" w:rsidR="00BF42A1" w:rsidRDefault="00BF42A1" w:rsidP="009A48C6">
            <w:pPr>
              <w:ind w:left="360"/>
            </w:pPr>
            <w:r>
              <w:t xml:space="preserve">Students will complete and Anchor Chart </w:t>
            </w:r>
          </w:p>
          <w:p w14:paraId="6AF0DD92" w14:textId="77777777" w:rsidR="00BF42A1" w:rsidRPr="001F65E6" w:rsidRDefault="00BF42A1" w:rsidP="009A48C6">
            <w:pPr>
              <w:ind w:left="360"/>
              <w:rPr>
                <w:rFonts w:ascii="Arial Narrow" w:hAnsi="Arial Narrow"/>
                <w:sz w:val="16"/>
                <w:szCs w:val="16"/>
              </w:rPr>
            </w:pPr>
          </w:p>
        </w:tc>
        <w:tc>
          <w:tcPr>
            <w:tcW w:w="2430" w:type="dxa"/>
          </w:tcPr>
          <w:p w14:paraId="3571126A" w14:textId="77777777" w:rsidR="00BF42A1" w:rsidRPr="00864409" w:rsidRDefault="00BF42A1" w:rsidP="009A48C6">
            <w:pPr>
              <w:rPr>
                <w:rFonts w:ascii="Arial Narrow" w:hAnsi="Arial Narrow"/>
                <w:b/>
                <w:sz w:val="18"/>
              </w:rPr>
            </w:pPr>
          </w:p>
        </w:tc>
      </w:tr>
      <w:tr w:rsidR="00BF42A1" w14:paraId="3F12DEA1" w14:textId="77777777" w:rsidTr="009A48C6">
        <w:tc>
          <w:tcPr>
            <w:tcW w:w="648" w:type="dxa"/>
            <w:vAlign w:val="center"/>
          </w:tcPr>
          <w:p w14:paraId="16ABD432" w14:textId="77777777" w:rsidR="00BF42A1" w:rsidRDefault="00BF42A1" w:rsidP="009A48C6">
            <w:pPr>
              <w:jc w:val="center"/>
              <w:rPr>
                <w:rFonts w:ascii="Arial Narrow" w:hAnsi="Arial Narrow"/>
                <w:sz w:val="18"/>
              </w:rPr>
            </w:pPr>
            <w:r w:rsidRPr="62448182">
              <w:rPr>
                <w:rFonts w:ascii="Arial Narrow" w:eastAsia="Arial Narrow" w:hAnsi="Arial Narrow" w:cs="Arial Narrow"/>
                <w:sz w:val="18"/>
                <w:szCs w:val="18"/>
              </w:rPr>
              <w:t>10 min</w:t>
            </w:r>
          </w:p>
        </w:tc>
        <w:tc>
          <w:tcPr>
            <w:tcW w:w="7830" w:type="dxa"/>
          </w:tcPr>
          <w:p w14:paraId="58F84839" w14:textId="77777777" w:rsidR="00BF42A1" w:rsidRPr="001F65E6" w:rsidRDefault="00BF42A1" w:rsidP="009A48C6">
            <w:r w:rsidRPr="62448182">
              <w:rPr>
                <w:rFonts w:ascii="Arial Narrow" w:eastAsia="Arial Narrow" w:hAnsi="Arial Narrow" w:cs="Arial Narrow"/>
                <w:b/>
                <w:bCs/>
                <w:sz w:val="18"/>
                <w:szCs w:val="18"/>
              </w:rPr>
              <w:t>Closing Activities/Summary/DLIQ:</w:t>
            </w:r>
            <w:r w:rsidRPr="62448182">
              <w:rPr>
                <w:rFonts w:ascii="Arial Narrow" w:eastAsia="Arial Narrow" w:hAnsi="Arial Narrow" w:cs="Arial Narrow"/>
                <w:sz w:val="18"/>
                <w:szCs w:val="18"/>
              </w:rPr>
              <w:t xml:space="preserve"> </w:t>
            </w:r>
            <w:r w:rsidRPr="62448182">
              <w:rPr>
                <w:rFonts w:ascii="Arial Narrow" w:eastAsia="Arial Narrow" w:hAnsi="Arial Narrow" w:cs="Arial Narrow"/>
                <w:i/>
                <w:iCs/>
                <w:sz w:val="16"/>
                <w:szCs w:val="16"/>
              </w:rPr>
              <w:t xml:space="preserve">(How will I tie up loose ends, reinforce/revisit the objective and connect the lesson to the unit?)  </w:t>
            </w:r>
          </w:p>
          <w:p w14:paraId="47F7862D" w14:textId="77777777" w:rsidR="00BF42A1" w:rsidRDefault="00BF42A1" w:rsidP="009A48C6">
            <w:r>
              <w:t>DLIQ</w:t>
            </w:r>
          </w:p>
          <w:p w14:paraId="7DE35385" w14:textId="77777777" w:rsidR="00BF42A1" w:rsidRPr="001F65E6" w:rsidRDefault="00BF42A1" w:rsidP="009A48C6">
            <w:r>
              <w:t>Box Model Diagramming Problem Solving</w:t>
            </w:r>
          </w:p>
          <w:p w14:paraId="15081A18" w14:textId="77777777" w:rsidR="00BF42A1" w:rsidRPr="001F65E6" w:rsidRDefault="00BF42A1" w:rsidP="009A48C6">
            <w:pPr>
              <w:rPr>
                <w:rFonts w:ascii="Arial Narrow" w:hAnsi="Arial Narrow"/>
                <w:sz w:val="16"/>
                <w:szCs w:val="16"/>
              </w:rPr>
            </w:pPr>
          </w:p>
        </w:tc>
        <w:tc>
          <w:tcPr>
            <w:tcW w:w="2430" w:type="dxa"/>
          </w:tcPr>
          <w:p w14:paraId="72DDB919" w14:textId="77777777" w:rsidR="00BF42A1" w:rsidRPr="00864409" w:rsidRDefault="00BF42A1" w:rsidP="009A48C6">
            <w:pPr>
              <w:rPr>
                <w:rFonts w:ascii="Arial Narrow" w:hAnsi="Arial Narrow"/>
                <w:b/>
                <w:sz w:val="18"/>
              </w:rPr>
            </w:pPr>
          </w:p>
        </w:tc>
      </w:tr>
      <w:tr w:rsidR="00BF42A1" w14:paraId="6F74CC8C" w14:textId="77777777" w:rsidTr="009A48C6">
        <w:tc>
          <w:tcPr>
            <w:tcW w:w="648" w:type="dxa"/>
            <w:vAlign w:val="center"/>
          </w:tcPr>
          <w:p w14:paraId="51F3ABB7" w14:textId="77777777" w:rsidR="00BF42A1" w:rsidRDefault="00BF42A1" w:rsidP="009A48C6">
            <w:pPr>
              <w:jc w:val="center"/>
              <w:rPr>
                <w:rFonts w:ascii="Arial Narrow" w:hAnsi="Arial Narrow"/>
                <w:sz w:val="18"/>
              </w:rPr>
            </w:pPr>
          </w:p>
        </w:tc>
        <w:tc>
          <w:tcPr>
            <w:tcW w:w="7830" w:type="dxa"/>
          </w:tcPr>
          <w:p w14:paraId="0C0F7489" w14:textId="77777777" w:rsidR="00BF42A1" w:rsidRPr="009420A4" w:rsidRDefault="00BF42A1" w:rsidP="009A48C6">
            <w:pPr>
              <w:rPr>
                <w:rFonts w:ascii="Arial Narrow" w:hAnsi="Arial Narrow"/>
                <w:i/>
                <w:sz w:val="16"/>
                <w:szCs w:val="16"/>
              </w:rPr>
            </w:pPr>
            <w:r w:rsidRPr="62448182">
              <w:rPr>
                <w:rFonts w:ascii="Arial Narrow" w:eastAsia="Arial Narrow" w:hAnsi="Arial Narrow" w:cs="Arial Narrow"/>
                <w:b/>
                <w:bCs/>
                <w:sz w:val="18"/>
                <w:szCs w:val="18"/>
              </w:rPr>
              <w:t xml:space="preserve">Enrichment/Extension/Re-teaching/Accommodations: </w:t>
            </w:r>
            <w:r w:rsidRPr="62448182">
              <w:rPr>
                <w:rFonts w:ascii="Arial Narrow" w:eastAsia="Arial Narrow" w:hAnsi="Arial Narrow" w:cs="Arial Narrow"/>
                <w:i/>
                <w:iCs/>
                <w:sz w:val="16"/>
                <w:szCs w:val="16"/>
              </w:rPr>
              <w:t>(How will my lesson satisfy the needs of all learners?)</w:t>
            </w:r>
          </w:p>
          <w:p w14:paraId="47F65235" w14:textId="77777777" w:rsidR="00BF42A1" w:rsidRPr="001F65E6" w:rsidRDefault="00BF42A1" w:rsidP="009A48C6">
            <w:r>
              <w:t xml:space="preserve">Teach the magnitude of numbers with whole numbers for struggling students. </w:t>
            </w:r>
          </w:p>
          <w:p w14:paraId="4FBC9C10" w14:textId="77777777" w:rsidR="00BF42A1" w:rsidRPr="001F65E6" w:rsidRDefault="00BF42A1" w:rsidP="009A48C6">
            <w:pPr>
              <w:rPr>
                <w:rFonts w:ascii="Arial Narrow" w:hAnsi="Arial Narrow"/>
                <w:sz w:val="16"/>
                <w:szCs w:val="16"/>
              </w:rPr>
            </w:pPr>
          </w:p>
        </w:tc>
        <w:tc>
          <w:tcPr>
            <w:tcW w:w="2430" w:type="dxa"/>
          </w:tcPr>
          <w:p w14:paraId="11BBDF5E" w14:textId="77777777" w:rsidR="00BF42A1" w:rsidRPr="009420A4" w:rsidRDefault="00BF42A1" w:rsidP="009A48C6">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BF42A1" w14:paraId="68AC2FCA" w14:textId="77777777" w:rsidTr="009A48C6">
        <w:tc>
          <w:tcPr>
            <w:tcW w:w="10790" w:type="dxa"/>
          </w:tcPr>
          <w:p w14:paraId="6ED807EC" w14:textId="77777777" w:rsidR="00BF42A1" w:rsidRPr="009420A4" w:rsidRDefault="00BF42A1" w:rsidP="009A48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70B4ECAE" w14:textId="77777777" w:rsidR="00BF42A1" w:rsidRDefault="00BF42A1" w:rsidP="009A48C6">
            <w:pPr>
              <w:rPr>
                <w:rFonts w:ascii="Arial Narrow" w:hAnsi="Arial Narrow"/>
                <w:sz w:val="18"/>
              </w:rPr>
            </w:pPr>
          </w:p>
          <w:p w14:paraId="67E8CA77" w14:textId="77777777" w:rsidR="00BF42A1" w:rsidRDefault="00BF42A1" w:rsidP="009A48C6">
            <w:pPr>
              <w:ind w:left="180"/>
              <w:rPr>
                <w:rFonts w:ascii="Arial Narrow" w:hAnsi="Arial Narrow"/>
                <w:sz w:val="18"/>
              </w:rPr>
            </w:pPr>
            <w:r>
              <w:rPr>
                <w:rFonts w:ascii="Arial Narrow" w:hAnsi="Arial Narrow"/>
                <w:sz w:val="18"/>
              </w:rPr>
              <w:t>Activity Sheet, paper, pencil, anchor chart.</w:t>
            </w:r>
          </w:p>
        </w:tc>
      </w:tr>
      <w:tr w:rsidR="00BF42A1" w14:paraId="00EE1417" w14:textId="77777777" w:rsidTr="009A48C6">
        <w:tc>
          <w:tcPr>
            <w:tcW w:w="10790" w:type="dxa"/>
          </w:tcPr>
          <w:p w14:paraId="30B23C30" w14:textId="77777777" w:rsidR="00BF42A1" w:rsidRPr="0047794E" w:rsidRDefault="00BF42A1" w:rsidP="009A48C6">
            <w:pPr>
              <w:rPr>
                <w:rFonts w:ascii="Arial Narrow" w:hAnsi="Arial Narrow"/>
                <w:b/>
                <w:sz w:val="18"/>
              </w:rPr>
            </w:pPr>
            <w:r w:rsidRPr="009420A4">
              <w:rPr>
                <w:rFonts w:ascii="Arial Narrow" w:hAnsi="Arial Narrow"/>
                <w:b/>
                <w:sz w:val="18"/>
              </w:rPr>
              <w:t>Notes:</w:t>
            </w:r>
          </w:p>
          <w:p w14:paraId="40BBD52E" w14:textId="77777777" w:rsidR="00BF42A1" w:rsidRDefault="00BF42A1" w:rsidP="009A48C6">
            <w:pPr>
              <w:rPr>
                <w:rFonts w:ascii="Arial Narrow" w:hAnsi="Arial Narrow"/>
                <w:sz w:val="18"/>
              </w:rPr>
            </w:pPr>
            <w:r>
              <w:rPr>
                <w:rFonts w:ascii="Arial Narrow" w:hAnsi="Arial Narrow"/>
                <w:sz w:val="18"/>
              </w:rPr>
              <w:t xml:space="preserve">Virtual Manipulatives. </w:t>
            </w:r>
          </w:p>
        </w:tc>
      </w:tr>
    </w:tbl>
    <w:p w14:paraId="488569AE" w14:textId="77777777" w:rsidR="00BF42A1" w:rsidRDefault="00BF42A1" w:rsidP="00BF42A1">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BF42A1" w14:paraId="2D24E092" w14:textId="77777777" w:rsidTr="009A48C6">
        <w:tc>
          <w:tcPr>
            <w:tcW w:w="2088" w:type="dxa"/>
            <w:shd w:val="clear" w:color="auto" w:fill="000000" w:themeFill="text1"/>
          </w:tcPr>
          <w:p w14:paraId="41342250" w14:textId="77777777" w:rsidR="00BF42A1" w:rsidRPr="00003B26" w:rsidRDefault="00BF42A1" w:rsidP="009A48C6">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08151DCC" w14:textId="77777777" w:rsidR="00BF42A1" w:rsidRPr="00003B26" w:rsidRDefault="00BF42A1" w:rsidP="009A48C6">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BF42A1" w14:paraId="7E3E814E" w14:textId="77777777" w:rsidTr="009A48C6">
        <w:tc>
          <w:tcPr>
            <w:tcW w:w="2088" w:type="dxa"/>
          </w:tcPr>
          <w:p w14:paraId="7AC8031F" w14:textId="77777777" w:rsidR="00BF42A1" w:rsidRDefault="00BF42A1" w:rsidP="009A48C6">
            <w:pPr>
              <w:rPr>
                <w:rFonts w:ascii="Arial Narrow" w:hAnsi="Arial Narrow"/>
              </w:rPr>
            </w:pPr>
            <w:r>
              <w:rPr>
                <w:rFonts w:ascii="Arial Narrow" w:hAnsi="Arial Narrow"/>
              </w:rPr>
              <w:t>Whole Group</w:t>
            </w:r>
          </w:p>
        </w:tc>
        <w:tc>
          <w:tcPr>
            <w:tcW w:w="8928" w:type="dxa"/>
          </w:tcPr>
          <w:p w14:paraId="662CC468" w14:textId="77777777" w:rsidR="00BF42A1" w:rsidRPr="0047794E" w:rsidRDefault="00BF42A1" w:rsidP="009A48C6">
            <w:pPr>
              <w:rPr>
                <w:rFonts w:ascii="Arial Narrow" w:hAnsi="Arial Narrow"/>
                <w:sz w:val="18"/>
                <w:szCs w:val="18"/>
              </w:rPr>
            </w:pPr>
            <w:r w:rsidRPr="62448182">
              <w:rPr>
                <w:rFonts w:ascii="Arial Narrow" w:eastAsia="Arial Narrow" w:hAnsi="Arial Narrow" w:cs="Arial Narrow"/>
                <w:sz w:val="18"/>
                <w:szCs w:val="18"/>
              </w:rPr>
              <w:t>-</w:t>
            </w:r>
            <w:r w:rsidRPr="00D42D8C">
              <w:rPr>
                <w:rFonts w:ascii="Arial Narrow" w:eastAsia="Arial Narrow" w:hAnsi="Arial Narrow" w:cs="Arial Narrow"/>
                <w:sz w:val="18"/>
                <w:szCs w:val="18"/>
                <w:highlight w:val="yellow"/>
              </w:rPr>
              <w:t>Anticipatory guides/sets</w:t>
            </w:r>
            <w:r w:rsidRPr="62448182">
              <w:rPr>
                <w:rFonts w:ascii="Arial Narrow" w:eastAsia="Arial Narrow" w:hAnsi="Arial Narrow" w:cs="Arial Narrow"/>
                <w:sz w:val="18"/>
                <w:szCs w:val="18"/>
              </w:rPr>
              <w:t xml:space="preserve">                                     -Book/author talks                                    -Cornell Notes</w:t>
            </w:r>
          </w:p>
          <w:p w14:paraId="5E77A544" w14:textId="77777777" w:rsidR="00BF42A1" w:rsidRPr="0047794E" w:rsidRDefault="00BF42A1" w:rsidP="009A48C6">
            <w:pPr>
              <w:rPr>
                <w:rFonts w:ascii="Arial Narrow" w:hAnsi="Arial Narrow"/>
                <w:sz w:val="18"/>
                <w:szCs w:val="18"/>
              </w:rPr>
            </w:pPr>
            <w:r w:rsidRPr="62448182">
              <w:rPr>
                <w:rFonts w:ascii="Arial Narrow" w:eastAsia="Arial Narrow" w:hAnsi="Arial Narrow" w:cs="Arial Narrow"/>
                <w:sz w:val="18"/>
                <w:szCs w:val="18"/>
              </w:rPr>
              <w:t>-Close Reading                                                   -Questioning the Author (</w:t>
            </w:r>
            <w:proofErr w:type="spellStart"/>
            <w:r w:rsidRPr="62448182">
              <w:rPr>
                <w:rFonts w:ascii="Arial Narrow" w:eastAsia="Arial Narrow" w:hAnsi="Arial Narrow" w:cs="Arial Narrow"/>
                <w:sz w:val="18"/>
                <w:szCs w:val="18"/>
              </w:rPr>
              <w:t>QtA</w:t>
            </w:r>
            <w:proofErr w:type="spellEnd"/>
            <w:r w:rsidRPr="62448182">
              <w:rPr>
                <w:rFonts w:ascii="Arial Narrow" w:eastAsia="Arial Narrow" w:hAnsi="Arial Narrow" w:cs="Arial Narrow"/>
                <w:sz w:val="18"/>
                <w:szCs w:val="18"/>
              </w:rPr>
              <w:t>)                  -Question-Answer-Relationships (QAR)</w:t>
            </w:r>
          </w:p>
          <w:p w14:paraId="2F0C1997" w14:textId="77777777" w:rsidR="00BF42A1" w:rsidRPr="0047794E" w:rsidRDefault="00BF42A1" w:rsidP="009A48C6">
            <w:pPr>
              <w:rPr>
                <w:rFonts w:ascii="Arial Narrow" w:hAnsi="Arial Narrow"/>
                <w:sz w:val="18"/>
                <w:szCs w:val="18"/>
              </w:rPr>
            </w:pPr>
            <w:r w:rsidRPr="62448182">
              <w:rPr>
                <w:rFonts w:ascii="Arial Narrow" w:eastAsia="Arial Narrow" w:hAnsi="Arial Narrow" w:cs="Arial Narrow"/>
                <w:sz w:val="18"/>
                <w:szCs w:val="18"/>
              </w:rPr>
              <w:t>-Text annotation                                                  -</w:t>
            </w:r>
            <w:r w:rsidRPr="00D42D8C">
              <w:rPr>
                <w:rFonts w:ascii="Arial Narrow" w:eastAsia="Arial Narrow" w:hAnsi="Arial Narrow" w:cs="Arial Narrow"/>
                <w:sz w:val="18"/>
                <w:szCs w:val="18"/>
                <w:highlight w:val="yellow"/>
              </w:rPr>
              <w:t>Think aloud</w:t>
            </w:r>
            <w:r w:rsidRPr="62448182">
              <w:rPr>
                <w:rFonts w:ascii="Arial Narrow" w:eastAsia="Arial Narrow" w:hAnsi="Arial Narrow" w:cs="Arial Narrow"/>
                <w:sz w:val="18"/>
                <w:szCs w:val="18"/>
              </w:rPr>
              <w:t xml:space="preserve">                                              -Think/Pair/Share</w:t>
            </w:r>
          </w:p>
        </w:tc>
      </w:tr>
      <w:tr w:rsidR="00BF42A1" w14:paraId="11BB237A" w14:textId="77777777" w:rsidTr="009A48C6">
        <w:tc>
          <w:tcPr>
            <w:tcW w:w="2088" w:type="dxa"/>
          </w:tcPr>
          <w:p w14:paraId="3EF38A2B" w14:textId="77777777" w:rsidR="00BF42A1" w:rsidRDefault="00BF42A1" w:rsidP="009A48C6">
            <w:pPr>
              <w:rPr>
                <w:rFonts w:ascii="Arial Narrow" w:hAnsi="Arial Narrow"/>
              </w:rPr>
            </w:pPr>
            <w:r w:rsidRPr="62448182">
              <w:rPr>
                <w:rFonts w:ascii="Arial Narrow" w:eastAsia="Arial Narrow" w:hAnsi="Arial Narrow" w:cs="Arial Narrow"/>
              </w:rPr>
              <w:t>Guided Practice/Small group</w:t>
            </w:r>
          </w:p>
        </w:tc>
        <w:tc>
          <w:tcPr>
            <w:tcW w:w="8928" w:type="dxa"/>
          </w:tcPr>
          <w:p w14:paraId="20085EC7" w14:textId="77777777" w:rsidR="00BF42A1" w:rsidRPr="0047794E" w:rsidRDefault="00BF42A1" w:rsidP="009A48C6">
            <w:pPr>
              <w:rPr>
                <w:rFonts w:ascii="Arial Narrow" w:hAnsi="Arial Narrow"/>
                <w:sz w:val="18"/>
                <w:szCs w:val="18"/>
              </w:rPr>
            </w:pPr>
            <w:r w:rsidRPr="62448182">
              <w:rPr>
                <w:rFonts w:ascii="Arial Narrow" w:eastAsia="Arial Narrow" w:hAnsi="Arial Narrow" w:cs="Arial Narrow"/>
                <w:sz w:val="18"/>
                <w:szCs w:val="18"/>
              </w:rPr>
              <w:t>-</w:t>
            </w:r>
            <w:r w:rsidRPr="00D42D8C">
              <w:rPr>
                <w:rFonts w:ascii="Arial Narrow" w:eastAsia="Arial Narrow" w:hAnsi="Arial Narrow" w:cs="Arial Narrow"/>
                <w:sz w:val="18"/>
                <w:szCs w:val="18"/>
                <w:highlight w:val="yellow"/>
              </w:rPr>
              <w:t>Anticipatory guides/sets</w:t>
            </w:r>
            <w:r w:rsidRPr="62448182">
              <w:rPr>
                <w:rFonts w:ascii="Arial Narrow" w:eastAsia="Arial Narrow" w:hAnsi="Arial Narrow" w:cs="Arial Narrow"/>
                <w:sz w:val="18"/>
                <w:szCs w:val="18"/>
              </w:rPr>
              <w:t xml:space="preserve">                                     -Book/author talks                                    -Cornell Notes</w:t>
            </w:r>
          </w:p>
          <w:p w14:paraId="7C28B2E2" w14:textId="77777777" w:rsidR="00BF42A1" w:rsidRPr="0047794E" w:rsidRDefault="00BF42A1" w:rsidP="009A48C6">
            <w:pPr>
              <w:rPr>
                <w:rFonts w:ascii="Arial Narrow" w:hAnsi="Arial Narrow"/>
                <w:sz w:val="18"/>
                <w:szCs w:val="18"/>
              </w:rPr>
            </w:pPr>
            <w:r w:rsidRPr="62448182">
              <w:rPr>
                <w:rFonts w:ascii="Arial Narrow" w:eastAsia="Arial Narrow" w:hAnsi="Arial Narrow" w:cs="Arial Narrow"/>
                <w:sz w:val="18"/>
                <w:szCs w:val="18"/>
              </w:rPr>
              <w:t>-Close Reading                                                    -Literature Circles                                    -Questioning the Author (</w:t>
            </w:r>
            <w:proofErr w:type="spellStart"/>
            <w:r w:rsidRPr="62448182">
              <w:rPr>
                <w:rFonts w:ascii="Arial Narrow" w:eastAsia="Arial Narrow" w:hAnsi="Arial Narrow" w:cs="Arial Narrow"/>
                <w:sz w:val="18"/>
                <w:szCs w:val="18"/>
              </w:rPr>
              <w:t>QtA</w:t>
            </w:r>
            <w:proofErr w:type="spellEnd"/>
            <w:r w:rsidRPr="62448182">
              <w:rPr>
                <w:rFonts w:ascii="Arial Narrow" w:eastAsia="Arial Narrow" w:hAnsi="Arial Narrow" w:cs="Arial Narrow"/>
                <w:sz w:val="18"/>
                <w:szCs w:val="18"/>
              </w:rPr>
              <w:t>)</w:t>
            </w:r>
          </w:p>
          <w:p w14:paraId="406389F4" w14:textId="77777777" w:rsidR="00BF42A1" w:rsidRDefault="00BF42A1" w:rsidP="009A48C6">
            <w:pPr>
              <w:rPr>
                <w:rFonts w:ascii="Arial Narrow" w:hAnsi="Arial Narrow"/>
                <w:sz w:val="18"/>
                <w:szCs w:val="18"/>
              </w:rPr>
            </w:pPr>
            <w:r w:rsidRPr="62448182">
              <w:rPr>
                <w:rFonts w:ascii="Arial Narrow" w:eastAsia="Arial Narrow" w:hAnsi="Arial Narrow" w:cs="Arial Narrow"/>
                <w:sz w:val="18"/>
                <w:szCs w:val="18"/>
              </w:rPr>
              <w:t>-</w:t>
            </w:r>
            <w:r w:rsidRPr="00D42D8C">
              <w:rPr>
                <w:rFonts w:ascii="Arial Narrow" w:eastAsia="Arial Narrow" w:hAnsi="Arial Narrow" w:cs="Arial Narrow"/>
                <w:sz w:val="18"/>
                <w:szCs w:val="18"/>
                <w:highlight w:val="yellow"/>
              </w:rPr>
              <w:t>Question-Answer-Relationships (QAR)</w:t>
            </w:r>
            <w:r w:rsidRPr="62448182">
              <w:rPr>
                <w:rFonts w:ascii="Arial Narrow" w:eastAsia="Arial Narrow" w:hAnsi="Arial Narrow" w:cs="Arial Narrow"/>
                <w:sz w:val="18"/>
                <w:szCs w:val="18"/>
              </w:rPr>
              <w:t xml:space="preserve">              -Reading conferences                              -Reciprocal teaching</w:t>
            </w:r>
          </w:p>
          <w:p w14:paraId="45B0273D" w14:textId="77777777" w:rsidR="00BF42A1" w:rsidRPr="0047794E" w:rsidRDefault="00BF42A1" w:rsidP="009A48C6">
            <w:pPr>
              <w:rPr>
                <w:rFonts w:ascii="Arial Narrow" w:hAnsi="Arial Narrow"/>
                <w:sz w:val="18"/>
                <w:szCs w:val="18"/>
              </w:rPr>
            </w:pPr>
            <w:r w:rsidRPr="62448182">
              <w:rPr>
                <w:rFonts w:ascii="Arial Narrow" w:eastAsia="Arial Narrow" w:hAnsi="Arial Narrow" w:cs="Arial Narrow"/>
                <w:sz w:val="18"/>
                <w:szCs w:val="18"/>
              </w:rPr>
              <w:t>-Strategy groups                                                  -Text annotation                                       -</w:t>
            </w:r>
            <w:r w:rsidRPr="00D42D8C">
              <w:rPr>
                <w:rFonts w:ascii="Arial Narrow" w:eastAsia="Arial Narrow" w:hAnsi="Arial Narrow" w:cs="Arial Narrow"/>
                <w:sz w:val="18"/>
                <w:szCs w:val="18"/>
                <w:highlight w:val="yellow"/>
              </w:rPr>
              <w:t>Think aloud</w:t>
            </w:r>
          </w:p>
          <w:p w14:paraId="11DE2196" w14:textId="77777777" w:rsidR="00BF42A1" w:rsidRPr="00003B26" w:rsidRDefault="00BF42A1" w:rsidP="009A48C6">
            <w:pPr>
              <w:rPr>
                <w:rFonts w:ascii="Arial Narrow" w:hAnsi="Arial Narrow"/>
                <w:sz w:val="18"/>
                <w:szCs w:val="18"/>
              </w:rPr>
            </w:pPr>
            <w:r w:rsidRPr="62448182">
              <w:rPr>
                <w:rFonts w:ascii="Arial Narrow" w:eastAsia="Arial Narrow" w:hAnsi="Arial Narrow" w:cs="Arial Narrow"/>
                <w:sz w:val="18"/>
                <w:szCs w:val="18"/>
              </w:rPr>
              <w:t>-Think/Pair/Share                                                 -Writing Conferences</w:t>
            </w:r>
          </w:p>
        </w:tc>
      </w:tr>
      <w:tr w:rsidR="00BF42A1" w14:paraId="72736F2E" w14:textId="77777777" w:rsidTr="009A48C6">
        <w:tc>
          <w:tcPr>
            <w:tcW w:w="2088" w:type="dxa"/>
          </w:tcPr>
          <w:p w14:paraId="534CCAB3" w14:textId="77777777" w:rsidR="00BF42A1" w:rsidRDefault="00BF42A1" w:rsidP="009A48C6">
            <w:pPr>
              <w:rPr>
                <w:rFonts w:ascii="Arial Narrow" w:hAnsi="Arial Narrow"/>
              </w:rPr>
            </w:pPr>
            <w:r w:rsidRPr="62448182">
              <w:rPr>
                <w:rFonts w:ascii="Arial Narrow" w:eastAsia="Arial Narrow" w:hAnsi="Arial Narrow" w:cs="Arial Narrow"/>
              </w:rPr>
              <w:t>Independent Practice</w:t>
            </w:r>
          </w:p>
        </w:tc>
        <w:tc>
          <w:tcPr>
            <w:tcW w:w="8928" w:type="dxa"/>
          </w:tcPr>
          <w:p w14:paraId="44090487" w14:textId="77777777" w:rsidR="00BF42A1" w:rsidRPr="0047794E" w:rsidRDefault="00BF42A1" w:rsidP="009A48C6">
            <w:pPr>
              <w:rPr>
                <w:rFonts w:ascii="Arial Narrow" w:hAnsi="Arial Narrow"/>
                <w:sz w:val="18"/>
                <w:szCs w:val="18"/>
              </w:rPr>
            </w:pPr>
            <w:r w:rsidRPr="62448182">
              <w:rPr>
                <w:rFonts w:ascii="Arial Narrow" w:eastAsia="Arial Narrow" w:hAnsi="Arial Narrow" w:cs="Arial Narrow"/>
                <w:sz w:val="18"/>
                <w:szCs w:val="18"/>
              </w:rPr>
              <w:t>-Anticipatory guides/sets                                     -Book/author talks                                    -Cornell Notes</w:t>
            </w:r>
          </w:p>
          <w:p w14:paraId="28FF7E2B" w14:textId="77777777" w:rsidR="00BF42A1" w:rsidRPr="0047794E" w:rsidRDefault="00BF42A1" w:rsidP="009A48C6">
            <w:pPr>
              <w:rPr>
                <w:rFonts w:ascii="Arial Narrow" w:hAnsi="Arial Narrow"/>
                <w:sz w:val="18"/>
                <w:szCs w:val="18"/>
              </w:rPr>
            </w:pPr>
            <w:r w:rsidRPr="62448182">
              <w:rPr>
                <w:rFonts w:ascii="Arial Narrow" w:eastAsia="Arial Narrow" w:hAnsi="Arial Narrow" w:cs="Arial Narrow"/>
                <w:sz w:val="18"/>
                <w:szCs w:val="18"/>
              </w:rPr>
              <w:t>-Close Reading                                                    -Literature Circles                                    -Questioning the Author (</w:t>
            </w:r>
            <w:proofErr w:type="spellStart"/>
            <w:r w:rsidRPr="62448182">
              <w:rPr>
                <w:rFonts w:ascii="Arial Narrow" w:eastAsia="Arial Narrow" w:hAnsi="Arial Narrow" w:cs="Arial Narrow"/>
                <w:sz w:val="18"/>
                <w:szCs w:val="18"/>
              </w:rPr>
              <w:t>QtA</w:t>
            </w:r>
            <w:proofErr w:type="spellEnd"/>
            <w:r w:rsidRPr="62448182">
              <w:rPr>
                <w:rFonts w:ascii="Arial Narrow" w:eastAsia="Arial Narrow" w:hAnsi="Arial Narrow" w:cs="Arial Narrow"/>
                <w:sz w:val="18"/>
                <w:szCs w:val="18"/>
              </w:rPr>
              <w:t>)</w:t>
            </w:r>
          </w:p>
          <w:p w14:paraId="6C980A44" w14:textId="77777777" w:rsidR="00BF42A1" w:rsidRDefault="00BF42A1" w:rsidP="009A48C6">
            <w:pPr>
              <w:rPr>
                <w:rFonts w:ascii="Arial Narrow" w:hAnsi="Arial Narrow"/>
                <w:sz w:val="18"/>
                <w:szCs w:val="18"/>
              </w:rPr>
            </w:pPr>
            <w:r w:rsidRPr="62448182">
              <w:rPr>
                <w:rFonts w:ascii="Arial Narrow" w:eastAsia="Arial Narrow" w:hAnsi="Arial Narrow" w:cs="Arial Narrow"/>
                <w:sz w:val="18"/>
                <w:szCs w:val="18"/>
              </w:rPr>
              <w:t>-Question-Answer-Relationships (QAR)              -Reading conferences                              -Reciprocal teaching</w:t>
            </w:r>
          </w:p>
          <w:p w14:paraId="1FCEB9F5" w14:textId="77777777" w:rsidR="00BF42A1" w:rsidRPr="0047794E" w:rsidRDefault="00BF42A1" w:rsidP="009A48C6">
            <w:pPr>
              <w:rPr>
                <w:rFonts w:ascii="Arial Narrow" w:hAnsi="Arial Narrow"/>
                <w:sz w:val="18"/>
                <w:szCs w:val="18"/>
              </w:rPr>
            </w:pPr>
            <w:r w:rsidRPr="62448182">
              <w:rPr>
                <w:rFonts w:ascii="Arial Narrow" w:eastAsia="Arial Narrow" w:hAnsi="Arial Narrow" w:cs="Arial Narrow"/>
                <w:sz w:val="18"/>
                <w:szCs w:val="18"/>
              </w:rPr>
              <w:t>-</w:t>
            </w:r>
            <w:r w:rsidRPr="00D42D8C">
              <w:rPr>
                <w:rFonts w:ascii="Arial Narrow" w:eastAsia="Arial Narrow" w:hAnsi="Arial Narrow" w:cs="Arial Narrow"/>
                <w:sz w:val="18"/>
                <w:szCs w:val="18"/>
                <w:highlight w:val="yellow"/>
              </w:rPr>
              <w:t>Strategy groups</w:t>
            </w:r>
            <w:r w:rsidRPr="62448182">
              <w:rPr>
                <w:rFonts w:ascii="Arial Narrow" w:eastAsia="Arial Narrow" w:hAnsi="Arial Narrow" w:cs="Arial Narrow"/>
                <w:sz w:val="18"/>
                <w:szCs w:val="18"/>
              </w:rPr>
              <w:t xml:space="preserve">                                                  -Text annotation                                       -Think aloud</w:t>
            </w:r>
          </w:p>
          <w:p w14:paraId="58C0AB2B" w14:textId="77777777" w:rsidR="00BF42A1" w:rsidRDefault="00BF42A1" w:rsidP="009A48C6">
            <w:pPr>
              <w:rPr>
                <w:rFonts w:ascii="Arial Narrow" w:hAnsi="Arial Narrow"/>
              </w:rPr>
            </w:pPr>
            <w:r w:rsidRPr="62448182">
              <w:rPr>
                <w:rFonts w:ascii="Arial Narrow" w:eastAsia="Arial Narrow" w:hAnsi="Arial Narrow" w:cs="Arial Narrow"/>
                <w:sz w:val="18"/>
                <w:szCs w:val="18"/>
              </w:rPr>
              <w:t>-Think/Pair/Share                                                 -Writing Conferences</w:t>
            </w:r>
          </w:p>
        </w:tc>
      </w:tr>
    </w:tbl>
    <w:p w14:paraId="517D1A64" w14:textId="77777777" w:rsidR="00BF42A1" w:rsidRPr="00E12BEE" w:rsidRDefault="00BF42A1" w:rsidP="00BF42A1">
      <w:pPr>
        <w:rPr>
          <w:rFonts w:ascii="Arial Narrow" w:hAnsi="Arial Narrow"/>
        </w:rPr>
      </w:pPr>
    </w:p>
    <w:p w14:paraId="3D842426" w14:textId="77777777" w:rsidR="00BF42A1" w:rsidRDefault="00BF42A1" w:rsidP="00BF42A1">
      <w:pPr>
        <w:pStyle w:val="Title"/>
      </w:pPr>
      <w:r>
        <w:t>CMS Lesson Plan</w:t>
      </w:r>
    </w:p>
    <w:p w14:paraId="116B960E" w14:textId="77777777" w:rsidR="00BF42A1" w:rsidRDefault="00BF42A1" w:rsidP="00BF42A1">
      <w:pPr>
        <w:pStyle w:val="Title"/>
      </w:pPr>
    </w:p>
    <w:p w14:paraId="67685F2A" w14:textId="77777777" w:rsidR="00BF42A1" w:rsidRDefault="00BF42A1" w:rsidP="00BF42A1">
      <w:pPr>
        <w:pStyle w:val="Title"/>
        <w:jc w:val="left"/>
        <w:rPr>
          <w:iCs/>
        </w:rPr>
      </w:pPr>
      <w:r w:rsidRPr="62448182">
        <w:t xml:space="preserve">Teacher:  </w:t>
      </w:r>
      <w:r>
        <w:t>McQueen</w:t>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p>
    <w:p w14:paraId="2A17C46C" w14:textId="77777777" w:rsidR="00BF42A1" w:rsidRPr="008F6FB8" w:rsidRDefault="00BF42A1" w:rsidP="00BF42A1">
      <w:pPr>
        <w:pStyle w:val="Title"/>
        <w:jc w:val="left"/>
      </w:pPr>
      <w:r w:rsidRPr="62448182">
        <w:t xml:space="preserve">Lesson Date: </w:t>
      </w:r>
      <w:r>
        <w:t>9-17-15</w:t>
      </w:r>
    </w:p>
    <w:p w14:paraId="6CD727DE" w14:textId="77777777" w:rsidR="00BF42A1" w:rsidRDefault="00BF42A1" w:rsidP="00BF42A1">
      <w:pPr>
        <w:pStyle w:val="Title"/>
        <w:jc w:val="left"/>
        <w:rPr>
          <w:b w:val="0"/>
          <w:iCs/>
        </w:rPr>
      </w:pPr>
      <w:r w:rsidRPr="62448182">
        <w:t>Subject:</w:t>
      </w:r>
      <w:r>
        <w:rPr>
          <w:iCs/>
        </w:rPr>
        <w:t xml:space="preserve">  </w:t>
      </w:r>
      <w:r w:rsidRPr="62448182">
        <w:t>Math</w:t>
      </w:r>
      <w:r w:rsidRPr="00340BA5">
        <w:rPr>
          <w:iCs/>
        </w:rPr>
        <w:tab/>
      </w:r>
      <w:r w:rsidRPr="62448182">
        <w:t xml:space="preserve"> </w:t>
      </w:r>
    </w:p>
    <w:p w14:paraId="1521582D" w14:textId="77777777" w:rsidR="00BF42A1" w:rsidRDefault="00BF42A1" w:rsidP="00BF42A1">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BF42A1" w14:paraId="4A26F724" w14:textId="77777777" w:rsidTr="009A48C6">
        <w:trPr>
          <w:cantSplit/>
        </w:trPr>
        <w:tc>
          <w:tcPr>
            <w:tcW w:w="6408" w:type="dxa"/>
          </w:tcPr>
          <w:p w14:paraId="3B4078CF" w14:textId="77777777" w:rsidR="00BF42A1" w:rsidRDefault="00BF42A1" w:rsidP="009A48C6">
            <w:pPr>
              <w:rPr>
                <w:rFonts w:ascii="Arial Narrow" w:eastAsia="Arial Narrow" w:hAnsi="Arial Narrow" w:cs="Arial Narrow"/>
                <w:i/>
                <w:iCs/>
                <w:sz w:val="16"/>
                <w:szCs w:val="16"/>
              </w:rPr>
            </w:pPr>
            <w:r w:rsidRPr="62448182">
              <w:rPr>
                <w:rFonts w:ascii="Arial Narrow" w:eastAsia="Arial Narrow" w:hAnsi="Arial Narrow" w:cs="Arial Narrow"/>
                <w:b/>
                <w:bCs/>
                <w:sz w:val="18"/>
                <w:szCs w:val="18"/>
              </w:rPr>
              <w:t xml:space="preserve">GSE Assessment Limits/Standards:   </w:t>
            </w:r>
            <w:r w:rsidRPr="62448182">
              <w:rPr>
                <w:rFonts w:ascii="Arial Narrow" w:eastAsia="Arial Narrow" w:hAnsi="Arial Narrow" w:cs="Arial Narrow"/>
                <w:i/>
                <w:iCs/>
                <w:sz w:val="16"/>
                <w:szCs w:val="16"/>
              </w:rPr>
              <w:t>(What are the skills being taught? Which standards are being specifically addressed in this lesson?)</w:t>
            </w:r>
          </w:p>
          <w:p w14:paraId="33677B76" w14:textId="77777777" w:rsidR="00BF42A1" w:rsidRDefault="00BF42A1" w:rsidP="009A48C6">
            <w:pPr>
              <w:pStyle w:val="Default"/>
              <w:rPr>
                <w:sz w:val="23"/>
                <w:szCs w:val="23"/>
              </w:rPr>
            </w:pPr>
            <w:r>
              <w:rPr>
                <w:b/>
                <w:bCs/>
                <w:sz w:val="23"/>
                <w:szCs w:val="23"/>
              </w:rPr>
              <w:t xml:space="preserve">MGSE8.EE.1 </w:t>
            </w:r>
            <w:r w:rsidRPr="008F6FB8">
              <w:rPr>
                <w:b/>
                <w:sz w:val="23"/>
                <w:szCs w:val="23"/>
              </w:rPr>
              <w:t>Know and apply the properties of integer exponents to generate equivalent numerical expressions. For example, 3</w:t>
            </w:r>
            <w:proofErr w:type="gramStart"/>
            <w:r w:rsidRPr="008F6FB8">
              <w:rPr>
                <w:b/>
                <w:sz w:val="23"/>
                <w:szCs w:val="23"/>
              </w:rPr>
              <w:t>= .</w:t>
            </w:r>
            <w:proofErr w:type="gramEnd"/>
            <w:r w:rsidRPr="008F6FB8">
              <w:rPr>
                <w:b/>
                <w:sz w:val="23"/>
                <w:szCs w:val="23"/>
              </w:rPr>
              <w:t xml:space="preserve"> </w:t>
            </w:r>
            <w:r w:rsidRPr="008F6FB8">
              <w:rPr>
                <w:b/>
                <w:position w:val="8"/>
                <w:sz w:val="16"/>
                <w:szCs w:val="16"/>
                <w:vertAlign w:val="superscript"/>
              </w:rPr>
              <w:t xml:space="preserve">2 </w:t>
            </w:r>
            <w:r w:rsidRPr="008F6FB8">
              <w:rPr>
                <w:b/>
                <w:sz w:val="23"/>
                <w:szCs w:val="23"/>
              </w:rPr>
              <w:t>× 3</w:t>
            </w:r>
            <w:r w:rsidRPr="008F6FB8">
              <w:rPr>
                <w:b/>
                <w:position w:val="8"/>
                <w:sz w:val="16"/>
                <w:szCs w:val="16"/>
                <w:vertAlign w:val="superscript"/>
              </w:rPr>
              <w:t xml:space="preserve">(–5) </w:t>
            </w:r>
            <w:r w:rsidRPr="008F6FB8">
              <w:rPr>
                <w:b/>
                <w:sz w:val="23"/>
                <w:szCs w:val="23"/>
              </w:rPr>
              <w:t>= 3</w:t>
            </w:r>
            <w:r w:rsidRPr="008F6FB8">
              <w:rPr>
                <w:b/>
                <w:position w:val="8"/>
                <w:sz w:val="16"/>
                <w:szCs w:val="16"/>
                <w:vertAlign w:val="superscript"/>
              </w:rPr>
              <w:t xml:space="preserve">(–3) </w:t>
            </w:r>
            <w:r w:rsidRPr="008F6FB8">
              <w:rPr>
                <w:b/>
                <w:sz w:val="23"/>
                <w:szCs w:val="23"/>
              </w:rPr>
              <w:t>= 31</w:t>
            </w:r>
            <w:r w:rsidRPr="008F6FB8">
              <w:rPr>
                <w:b/>
                <w:sz w:val="14"/>
                <w:szCs w:val="14"/>
              </w:rPr>
              <w:t>3</w:t>
            </w:r>
            <w:r w:rsidRPr="008F6FB8">
              <w:rPr>
                <w:b/>
                <w:sz w:val="23"/>
                <w:szCs w:val="23"/>
              </w:rPr>
              <w:t>271</w:t>
            </w:r>
          </w:p>
          <w:p w14:paraId="23F824AD" w14:textId="77777777" w:rsidR="00BF42A1" w:rsidRDefault="00BF42A1" w:rsidP="009A48C6">
            <w:pPr>
              <w:pStyle w:val="Default"/>
              <w:rPr>
                <w:sz w:val="23"/>
                <w:szCs w:val="23"/>
              </w:rPr>
            </w:pPr>
            <w:r>
              <w:rPr>
                <w:b/>
                <w:bCs/>
                <w:sz w:val="23"/>
                <w:szCs w:val="23"/>
              </w:rPr>
              <w:t>MGSE8.EE.2 Use square root and cube root symbols to represent solutions to equations. Recognize that x</w:t>
            </w:r>
            <w:r>
              <w:rPr>
                <w:b/>
                <w:bCs/>
                <w:position w:val="8"/>
                <w:sz w:val="16"/>
                <w:szCs w:val="16"/>
                <w:vertAlign w:val="superscript"/>
              </w:rPr>
              <w:t xml:space="preserve">2 </w:t>
            </w:r>
            <w:r>
              <w:rPr>
                <w:b/>
                <w:bCs/>
                <w:sz w:val="23"/>
                <w:szCs w:val="23"/>
              </w:rPr>
              <w:t xml:space="preserve">= p (where p is a positive rational number and </w:t>
            </w:r>
            <w:proofErr w:type="spellStart"/>
            <w:r>
              <w:rPr>
                <w:b/>
                <w:bCs/>
                <w:sz w:val="23"/>
                <w:szCs w:val="23"/>
              </w:rPr>
              <w:t>lxl</w:t>
            </w:r>
            <w:proofErr w:type="spellEnd"/>
            <w:r>
              <w:rPr>
                <w:b/>
                <w:bCs/>
                <w:sz w:val="23"/>
                <w:szCs w:val="23"/>
              </w:rPr>
              <w:t xml:space="preserve"> &lt; 25) has 2 solutions and x</w:t>
            </w:r>
            <w:r>
              <w:rPr>
                <w:b/>
                <w:bCs/>
                <w:position w:val="8"/>
                <w:sz w:val="16"/>
                <w:szCs w:val="16"/>
                <w:vertAlign w:val="superscript"/>
              </w:rPr>
              <w:t xml:space="preserve">3 </w:t>
            </w:r>
            <w:r>
              <w:rPr>
                <w:b/>
                <w:bCs/>
                <w:sz w:val="23"/>
                <w:szCs w:val="23"/>
              </w:rPr>
              <w:t xml:space="preserve">= p (where p is a negative or positive rational number and </w:t>
            </w:r>
            <w:proofErr w:type="spellStart"/>
            <w:r>
              <w:rPr>
                <w:b/>
                <w:bCs/>
                <w:sz w:val="23"/>
                <w:szCs w:val="23"/>
              </w:rPr>
              <w:t>lxl</w:t>
            </w:r>
            <w:proofErr w:type="spellEnd"/>
            <w:r>
              <w:rPr>
                <w:b/>
                <w:bCs/>
                <w:sz w:val="23"/>
                <w:szCs w:val="23"/>
              </w:rPr>
              <w:t xml:space="preserve"> &lt; 10) has one solution. Evaluate square roots of perfect squares &lt; 625 and cube roots of perfect cubes &gt; -1000 and </w:t>
            </w:r>
            <w:r>
              <w:rPr>
                <w:b/>
                <w:bCs/>
                <w:sz w:val="23"/>
                <w:szCs w:val="23"/>
                <w:u w:val="single"/>
              </w:rPr>
              <w:t xml:space="preserve">&lt; </w:t>
            </w:r>
            <w:r>
              <w:rPr>
                <w:b/>
                <w:bCs/>
                <w:sz w:val="23"/>
                <w:szCs w:val="23"/>
              </w:rPr>
              <w:t xml:space="preserve">1000. </w:t>
            </w:r>
          </w:p>
          <w:p w14:paraId="01A3CD47" w14:textId="77777777" w:rsidR="00BF42A1" w:rsidRPr="00E12BEE" w:rsidRDefault="00BF42A1" w:rsidP="009A48C6">
            <w:r>
              <w:rPr>
                <w:b/>
                <w:bCs/>
                <w:sz w:val="23"/>
                <w:szCs w:val="23"/>
              </w:rPr>
              <w:t xml:space="preserve">MGSE8.EE.3 Use numbers expressed in scientific notation to estimate very large or very small quantities, and to express how many times as much one is than the other. </w:t>
            </w:r>
            <w:r>
              <w:rPr>
                <w:b/>
                <w:bCs/>
                <w:i/>
                <w:iCs/>
                <w:sz w:val="23"/>
                <w:szCs w:val="23"/>
              </w:rPr>
              <w:t>For example, estimate the population of the United States as 3 × 10</w:t>
            </w:r>
            <w:r>
              <w:rPr>
                <w:b/>
                <w:bCs/>
                <w:i/>
                <w:iCs/>
                <w:position w:val="8"/>
                <w:sz w:val="16"/>
                <w:szCs w:val="16"/>
                <w:vertAlign w:val="superscript"/>
              </w:rPr>
              <w:t xml:space="preserve">8 </w:t>
            </w:r>
            <w:r>
              <w:rPr>
                <w:b/>
                <w:bCs/>
                <w:i/>
                <w:iCs/>
                <w:sz w:val="23"/>
                <w:szCs w:val="23"/>
              </w:rPr>
              <w:t>and the population of the world as 7 × 10</w:t>
            </w:r>
            <w:r>
              <w:rPr>
                <w:b/>
                <w:bCs/>
                <w:i/>
                <w:iCs/>
                <w:position w:val="8"/>
                <w:sz w:val="16"/>
                <w:szCs w:val="16"/>
                <w:vertAlign w:val="superscript"/>
              </w:rPr>
              <w:t>9</w:t>
            </w:r>
            <w:r>
              <w:rPr>
                <w:b/>
                <w:bCs/>
                <w:i/>
                <w:iCs/>
                <w:sz w:val="23"/>
                <w:szCs w:val="23"/>
              </w:rPr>
              <w:t>, and determine that the world population is more than 20 times larger.</w:t>
            </w:r>
          </w:p>
          <w:p w14:paraId="0406DAC3" w14:textId="77777777" w:rsidR="00BF42A1" w:rsidRPr="00E12BEE" w:rsidRDefault="00BF42A1" w:rsidP="009A48C6">
            <w:pPr>
              <w:rPr>
                <w:rFonts w:ascii="Arial Narrow" w:hAnsi="Arial Narrow"/>
                <w:b/>
                <w:bCs/>
                <w:sz w:val="18"/>
              </w:rPr>
            </w:pPr>
          </w:p>
        </w:tc>
        <w:tc>
          <w:tcPr>
            <w:tcW w:w="4500" w:type="dxa"/>
          </w:tcPr>
          <w:p w14:paraId="160326A3" w14:textId="77777777" w:rsidR="00BF42A1" w:rsidRDefault="00BF42A1" w:rsidP="009A48C6">
            <w:pPr>
              <w:rPr>
                <w:rFonts w:ascii="Arial Narrow" w:hAnsi="Arial Narrow"/>
                <w:bCs/>
                <w:i/>
                <w:sz w:val="16"/>
                <w:szCs w:val="16"/>
              </w:rPr>
            </w:pPr>
            <w:r>
              <w:rPr>
                <w:rFonts w:ascii="Arial Narrow" w:hAnsi="Arial Narrow"/>
                <w:bCs/>
                <w:i/>
                <w:sz w:val="16"/>
                <w:szCs w:val="16"/>
              </w:rPr>
              <w:t xml:space="preserve">Please indicate whether this plan is Monday, or Block specific plan. You will need a plan for Monday and one for your Block A days and your Block B days each week.  </w:t>
            </w:r>
          </w:p>
          <w:p w14:paraId="11EDF83E" w14:textId="77777777" w:rsidR="00BF42A1" w:rsidRDefault="00BF42A1" w:rsidP="009A48C6">
            <w:pPr>
              <w:rPr>
                <w:rFonts w:ascii="Arial Narrow" w:hAnsi="Arial Narrow"/>
                <w:bCs/>
                <w:i/>
                <w:sz w:val="16"/>
                <w:szCs w:val="16"/>
              </w:rPr>
            </w:pPr>
          </w:p>
          <w:p w14:paraId="71591F7E" w14:textId="77777777" w:rsidR="00BF42A1" w:rsidRDefault="00BF42A1" w:rsidP="009A48C6">
            <w:pPr>
              <w:rPr>
                <w:rFonts w:ascii="Arial Narrow" w:hAnsi="Arial Narrow"/>
                <w:b/>
                <w:bCs/>
                <w:sz w:val="18"/>
              </w:rPr>
            </w:pPr>
          </w:p>
          <w:p w14:paraId="031A2749" w14:textId="77777777" w:rsidR="00BF42A1" w:rsidRDefault="00BF42A1" w:rsidP="009A48C6">
            <w:pPr>
              <w:rPr>
                <w:rFonts w:ascii="Arial Narrow" w:hAnsi="Arial Narrow"/>
                <w:b/>
                <w:bCs/>
                <w:sz w:val="18"/>
              </w:rPr>
            </w:pPr>
          </w:p>
          <w:p w14:paraId="1D61C09D" w14:textId="77777777" w:rsidR="00BF42A1" w:rsidRDefault="00BF42A1" w:rsidP="009A48C6">
            <w:pPr>
              <w:rPr>
                <w:rFonts w:ascii="Arial Narrow" w:hAnsi="Arial Narrow"/>
                <w:b/>
                <w:bCs/>
                <w:sz w:val="18"/>
              </w:rPr>
            </w:pPr>
          </w:p>
        </w:tc>
      </w:tr>
      <w:tr w:rsidR="00BF42A1" w14:paraId="7D0FDB70" w14:textId="77777777" w:rsidTr="009A48C6">
        <w:trPr>
          <w:cantSplit/>
        </w:trPr>
        <w:tc>
          <w:tcPr>
            <w:tcW w:w="10908" w:type="dxa"/>
            <w:gridSpan w:val="2"/>
            <w:tcBorders>
              <w:bottom w:val="single" w:sz="4" w:space="0" w:color="auto"/>
            </w:tcBorders>
          </w:tcPr>
          <w:p w14:paraId="53E40215" w14:textId="77777777" w:rsidR="00BF42A1" w:rsidRPr="00864409" w:rsidRDefault="00BF42A1" w:rsidP="009A48C6">
            <w:pPr>
              <w:rPr>
                <w:rFonts w:ascii="Arial Narrow" w:hAnsi="Arial Narrow"/>
                <w:b/>
                <w:bCs/>
                <w:sz w:val="16"/>
                <w:szCs w:val="16"/>
              </w:rPr>
            </w:pPr>
            <w:r w:rsidRPr="62448182">
              <w:rPr>
                <w:rFonts w:ascii="Arial Narrow" w:eastAsia="Arial Narrow" w:hAnsi="Arial Narrow" w:cs="Arial Narrow"/>
                <w:b/>
                <w:bCs/>
                <w:sz w:val="18"/>
                <w:szCs w:val="18"/>
              </w:rPr>
              <w:t xml:space="preserve">Lesson Objective/Learning Intention: </w:t>
            </w:r>
            <w:r w:rsidRPr="62448182">
              <w:rPr>
                <w:rFonts w:ascii="Arial Narrow" w:eastAsia="Arial Narrow" w:hAnsi="Arial Narrow" w:cs="Arial Narrow"/>
                <w:i/>
                <w:iCs/>
                <w:sz w:val="16"/>
                <w:szCs w:val="16"/>
              </w:rPr>
              <w:t>(What will my students KNOW by the end of the lesson?  What will they DO to learn it?)</w:t>
            </w:r>
          </w:p>
          <w:p w14:paraId="6D30CFF2" w14:textId="77777777" w:rsidR="00BF42A1" w:rsidRPr="00072D00" w:rsidRDefault="00BF42A1" w:rsidP="009A48C6">
            <w:pPr>
              <w:pStyle w:val="ny-lesson-bullet"/>
            </w:pPr>
            <w:r w:rsidRPr="00072D00">
              <w:t xml:space="preserve">Students compare and estimate quantities in the form of </w:t>
            </w:r>
            <w:r>
              <w:t>a single digit times a power of</w:t>
            </w:r>
            <m:oMath>
              <m:r>
                <w:rPr>
                  <w:rFonts w:ascii="Cambria Math" w:hAnsi="Cambria Math"/>
                </w:rPr>
                <m:t xml:space="preserve"> 10</m:t>
              </m:r>
            </m:oMath>
            <w:r w:rsidRPr="00072D00">
              <w:t>.</w:t>
            </w:r>
          </w:p>
          <w:p w14:paraId="04A65B79" w14:textId="77777777" w:rsidR="00BF42A1" w:rsidRPr="008F6FB8" w:rsidRDefault="00BF42A1" w:rsidP="009A48C6">
            <w:pPr>
              <w:pStyle w:val="ny-lesson-bullet"/>
            </w:pPr>
            <w:r w:rsidRPr="00072D00">
              <w:t xml:space="preserve">Students use </w:t>
            </w:r>
            <w:r>
              <w:t>their knowledge of</w:t>
            </w:r>
            <w:r w:rsidRPr="00072D00">
              <w:t xml:space="preserve"> ratios, fractions, and laws of expo</w:t>
            </w:r>
            <w:r>
              <w:t xml:space="preserve">nents to simplify expressions. </w:t>
            </w:r>
          </w:p>
        </w:tc>
      </w:tr>
    </w:tbl>
    <w:p w14:paraId="64625783" w14:textId="77777777" w:rsidR="00BF42A1" w:rsidRDefault="00BF42A1" w:rsidP="00BF42A1"/>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BF42A1" w14:paraId="59EF3766" w14:textId="77777777" w:rsidTr="009A48C6">
        <w:tc>
          <w:tcPr>
            <w:tcW w:w="648" w:type="dxa"/>
            <w:shd w:val="clear" w:color="auto" w:fill="000000" w:themeFill="text1"/>
          </w:tcPr>
          <w:p w14:paraId="2BC4384C" w14:textId="77777777" w:rsidR="00BF42A1" w:rsidRPr="007C3E80" w:rsidRDefault="00BF42A1" w:rsidP="009A48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21B0912E" w14:textId="77777777" w:rsidR="00BF42A1" w:rsidRPr="007C3E80" w:rsidRDefault="00BF42A1" w:rsidP="009A48C6">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0DBE55D3" w14:textId="77777777" w:rsidR="00BF42A1" w:rsidRPr="007C3E80" w:rsidRDefault="00BF42A1" w:rsidP="009A48C6">
            <w:pPr>
              <w:jc w:val="center"/>
              <w:rPr>
                <w:rFonts w:ascii="Arial Narrow" w:hAnsi="Arial Narrow"/>
                <w:b/>
                <w:color w:val="FFFFFF"/>
                <w:sz w:val="20"/>
              </w:rPr>
            </w:pPr>
            <w:r w:rsidRPr="007C3E80">
              <w:rPr>
                <w:rFonts w:ascii="Arial Narrow" w:hAnsi="Arial Narrow"/>
                <w:b/>
                <w:color w:val="FFFFFF"/>
                <w:sz w:val="20"/>
              </w:rPr>
              <w:t>FORMATIVE ASSESSMENT</w:t>
            </w:r>
          </w:p>
        </w:tc>
      </w:tr>
      <w:tr w:rsidR="00BF42A1" w14:paraId="509F47AC" w14:textId="77777777" w:rsidTr="009A48C6">
        <w:tc>
          <w:tcPr>
            <w:tcW w:w="648" w:type="dxa"/>
            <w:shd w:val="clear" w:color="auto" w:fill="000000" w:themeFill="text1"/>
          </w:tcPr>
          <w:p w14:paraId="492D234A" w14:textId="77777777" w:rsidR="00BF42A1" w:rsidRDefault="00BF42A1" w:rsidP="009A48C6">
            <w:pPr>
              <w:jc w:val="center"/>
              <w:rPr>
                <w:rFonts w:ascii="Arial Narrow" w:hAnsi="Arial Narrow"/>
                <w:color w:val="FFFFFF"/>
                <w:sz w:val="20"/>
              </w:rPr>
            </w:pPr>
          </w:p>
        </w:tc>
        <w:tc>
          <w:tcPr>
            <w:tcW w:w="7830" w:type="dxa"/>
            <w:shd w:val="clear" w:color="auto" w:fill="000000" w:themeFill="text1"/>
          </w:tcPr>
          <w:p w14:paraId="63AFA28D" w14:textId="77777777" w:rsidR="00BF42A1" w:rsidRDefault="00BF42A1" w:rsidP="009A48C6">
            <w:pPr>
              <w:jc w:val="center"/>
              <w:rPr>
                <w:rFonts w:ascii="Arial Narrow" w:hAnsi="Arial Narrow"/>
                <w:color w:val="FFFFFF"/>
                <w:sz w:val="20"/>
              </w:rPr>
            </w:pPr>
          </w:p>
        </w:tc>
        <w:tc>
          <w:tcPr>
            <w:tcW w:w="2430" w:type="dxa"/>
            <w:shd w:val="clear" w:color="auto" w:fill="000000" w:themeFill="text1"/>
          </w:tcPr>
          <w:p w14:paraId="63FBDECD" w14:textId="77777777" w:rsidR="00BF42A1" w:rsidRPr="007C3E80" w:rsidRDefault="00BF42A1" w:rsidP="009A48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BF42A1" w14:paraId="7A1A823F" w14:textId="77777777" w:rsidTr="009A48C6">
        <w:tc>
          <w:tcPr>
            <w:tcW w:w="648" w:type="dxa"/>
            <w:vAlign w:val="center"/>
          </w:tcPr>
          <w:p w14:paraId="098D6C3A" w14:textId="77777777" w:rsidR="00BF42A1" w:rsidRDefault="00BF42A1" w:rsidP="009A48C6">
            <w:pPr>
              <w:jc w:val="center"/>
              <w:rPr>
                <w:rFonts w:ascii="Arial Narrow" w:hAnsi="Arial Narrow"/>
                <w:sz w:val="18"/>
              </w:rPr>
            </w:pPr>
            <w:r>
              <w:t>5-10</w:t>
            </w:r>
          </w:p>
          <w:p w14:paraId="117D9F47" w14:textId="77777777" w:rsidR="00BF42A1" w:rsidRDefault="00BF42A1" w:rsidP="009A48C6">
            <w:pPr>
              <w:jc w:val="center"/>
              <w:rPr>
                <w:rFonts w:ascii="Arial Narrow" w:hAnsi="Arial Narrow"/>
                <w:sz w:val="18"/>
              </w:rPr>
            </w:pPr>
            <w:r>
              <w:rPr>
                <w:rFonts w:ascii="Arial Narrow" w:hAnsi="Arial Narrow"/>
                <w:sz w:val="18"/>
              </w:rPr>
              <w:t>min</w:t>
            </w:r>
          </w:p>
        </w:tc>
        <w:tc>
          <w:tcPr>
            <w:tcW w:w="7830" w:type="dxa"/>
          </w:tcPr>
          <w:p w14:paraId="1B540EBB" w14:textId="77777777" w:rsidR="00BF42A1" w:rsidRDefault="00BF42A1" w:rsidP="009A48C6">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02C5EEA9" w14:textId="77777777" w:rsidR="00BF42A1" w:rsidRDefault="00BF42A1" w:rsidP="009A48C6">
            <w:pPr>
              <w:rPr>
                <w:rFonts w:ascii="Arial Narrow" w:hAnsi="Arial Narrow"/>
                <w:i/>
                <w:sz w:val="16"/>
                <w:szCs w:val="16"/>
              </w:rPr>
            </w:pPr>
          </w:p>
          <w:p w14:paraId="2CEE0C49" w14:textId="4315ADBA" w:rsidR="00BF42A1" w:rsidRPr="00BF42A1" w:rsidRDefault="00BF42A1" w:rsidP="009A48C6">
            <w:pPr>
              <w:pStyle w:val="ny-lesson-paragraph"/>
            </w:pPr>
            <w:r>
              <w:t xml:space="preserve">Students will log </w:t>
            </w:r>
            <w:proofErr w:type="gramStart"/>
            <w:r>
              <w:t xml:space="preserve">onto  </w:t>
            </w:r>
            <w:proofErr w:type="gramEnd"/>
            <w:r>
              <w:fldChar w:fldCharType="begin"/>
            </w:r>
            <w:r>
              <w:instrText xml:space="preserve"> HYPERLINK "</w:instrText>
            </w:r>
            <w:r w:rsidRPr="00BF42A1">
              <w:instrText>http://www.math-play.com/exponent-game.html</w:instrText>
            </w:r>
            <w:r>
              <w:instrText xml:space="preserve">" </w:instrText>
            </w:r>
            <w:r>
              <w:fldChar w:fldCharType="separate"/>
            </w:r>
            <w:r w:rsidRPr="00607C60">
              <w:rPr>
                <w:rStyle w:val="Hyperlink"/>
              </w:rPr>
              <w:t>http://www.math-play.com/exponent-game.html</w:t>
            </w:r>
            <w:r>
              <w:fldChar w:fldCharType="end"/>
            </w:r>
            <w:r>
              <w:t xml:space="preserve"> to review the laws of exponents. Students must copy problems and identify the law as they play the game.</w:t>
            </w:r>
          </w:p>
          <w:p w14:paraId="435A0B89" w14:textId="77777777" w:rsidR="00BF42A1" w:rsidRPr="001B7156" w:rsidRDefault="00BF42A1" w:rsidP="009A48C6">
            <w:pPr>
              <w:rPr>
                <w:rFonts w:ascii="Arial Narrow" w:hAnsi="Arial Narrow"/>
                <w:sz w:val="16"/>
                <w:szCs w:val="16"/>
              </w:rPr>
            </w:pPr>
          </w:p>
        </w:tc>
        <w:tc>
          <w:tcPr>
            <w:tcW w:w="2430" w:type="dxa"/>
          </w:tcPr>
          <w:p w14:paraId="70795764" w14:textId="77777777" w:rsidR="00BF42A1" w:rsidRPr="00DC16BE" w:rsidRDefault="00BF42A1" w:rsidP="009A48C6">
            <w:pPr>
              <w:rPr>
                <w:rFonts w:ascii="Arial Narrow" w:hAnsi="Arial Narrow"/>
                <w:b/>
                <w:sz w:val="18"/>
              </w:rPr>
            </w:pPr>
          </w:p>
        </w:tc>
      </w:tr>
      <w:tr w:rsidR="00BF42A1" w14:paraId="2E2D0C0E" w14:textId="77777777" w:rsidTr="009A48C6">
        <w:trPr>
          <w:trHeight w:val="784"/>
        </w:trPr>
        <w:tc>
          <w:tcPr>
            <w:tcW w:w="648" w:type="dxa"/>
            <w:vAlign w:val="center"/>
          </w:tcPr>
          <w:p w14:paraId="6603B2E1" w14:textId="4FAB60B1" w:rsidR="00BF42A1" w:rsidRDefault="00BF42A1" w:rsidP="009A48C6">
            <w:pPr>
              <w:jc w:val="center"/>
              <w:rPr>
                <w:rFonts w:ascii="Arial Narrow" w:hAnsi="Arial Narrow"/>
                <w:sz w:val="18"/>
              </w:rPr>
            </w:pPr>
            <w:r>
              <w:rPr>
                <w:rFonts w:ascii="Arial Narrow" w:eastAsia="Arial Narrow" w:hAnsi="Arial Narrow" w:cs="Arial Narrow"/>
                <w:sz w:val="18"/>
                <w:szCs w:val="18"/>
              </w:rPr>
              <w:t>5</w:t>
            </w:r>
            <w:r w:rsidRPr="62448182">
              <w:rPr>
                <w:rFonts w:ascii="Arial Narrow" w:eastAsia="Arial Narrow" w:hAnsi="Arial Narrow" w:cs="Arial Narrow"/>
                <w:sz w:val="18"/>
                <w:szCs w:val="18"/>
              </w:rPr>
              <w:t xml:space="preserve"> min</w:t>
            </w:r>
          </w:p>
        </w:tc>
        <w:tc>
          <w:tcPr>
            <w:tcW w:w="7830" w:type="dxa"/>
          </w:tcPr>
          <w:p w14:paraId="36F255A7" w14:textId="77777777" w:rsidR="00BF42A1" w:rsidRPr="00E07D10" w:rsidRDefault="00BF42A1" w:rsidP="009A48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09CCC170" w14:textId="03FA71BA" w:rsidR="00BF42A1" w:rsidRPr="008F6FB8" w:rsidRDefault="00BF42A1" w:rsidP="00BF42A1">
            <w:pPr>
              <w:rPr>
                <w:rFonts w:ascii="Arial Narrow" w:hAnsi="Arial Narrow"/>
              </w:rPr>
            </w:pPr>
            <w:r w:rsidRPr="008F6FB8">
              <w:rPr>
                <w:rFonts w:ascii="Arial Narrow" w:hAnsi="Arial Narrow"/>
              </w:rPr>
              <w:t xml:space="preserve">Students </w:t>
            </w:r>
            <w:r>
              <w:rPr>
                <w:rFonts w:ascii="Arial Narrow" w:hAnsi="Arial Narrow"/>
              </w:rPr>
              <w:t>will discuss laws that they still have questions about</w:t>
            </w:r>
          </w:p>
        </w:tc>
        <w:tc>
          <w:tcPr>
            <w:tcW w:w="2430" w:type="dxa"/>
          </w:tcPr>
          <w:p w14:paraId="0F258A08" w14:textId="77777777" w:rsidR="00BF42A1" w:rsidRPr="00DC16BE" w:rsidRDefault="00BF42A1" w:rsidP="009A48C6">
            <w:pPr>
              <w:rPr>
                <w:rFonts w:ascii="Arial Narrow" w:hAnsi="Arial Narrow"/>
                <w:b/>
                <w:sz w:val="18"/>
              </w:rPr>
            </w:pPr>
          </w:p>
        </w:tc>
      </w:tr>
      <w:tr w:rsidR="00BF42A1" w14:paraId="0418F42F" w14:textId="77777777" w:rsidTr="009A48C6">
        <w:trPr>
          <w:trHeight w:val="577"/>
        </w:trPr>
        <w:tc>
          <w:tcPr>
            <w:tcW w:w="648" w:type="dxa"/>
            <w:vAlign w:val="center"/>
          </w:tcPr>
          <w:p w14:paraId="113442F1" w14:textId="0CBD7410" w:rsidR="00BF42A1" w:rsidRDefault="005E2C26" w:rsidP="009A48C6">
            <w:pPr>
              <w:jc w:val="center"/>
              <w:rPr>
                <w:rFonts w:ascii="Arial Narrow" w:hAnsi="Arial Narrow"/>
                <w:sz w:val="18"/>
              </w:rPr>
            </w:pPr>
            <w:r>
              <w:rPr>
                <w:rFonts w:ascii="Arial Narrow" w:eastAsia="Arial Narrow" w:hAnsi="Arial Narrow" w:cs="Arial Narrow"/>
                <w:sz w:val="18"/>
                <w:szCs w:val="18"/>
              </w:rPr>
              <w:t xml:space="preserve"> </w:t>
            </w:r>
            <w:r w:rsidR="00BF42A1" w:rsidRPr="62448182">
              <w:rPr>
                <w:rFonts w:ascii="Arial Narrow" w:eastAsia="Arial Narrow" w:hAnsi="Arial Narrow" w:cs="Arial Narrow"/>
                <w:sz w:val="18"/>
                <w:szCs w:val="18"/>
              </w:rPr>
              <w:t xml:space="preserve"> min</w:t>
            </w:r>
          </w:p>
        </w:tc>
        <w:tc>
          <w:tcPr>
            <w:tcW w:w="7830" w:type="dxa"/>
          </w:tcPr>
          <w:p w14:paraId="1CF8C077" w14:textId="77777777" w:rsidR="00BF42A1" w:rsidRDefault="00BF42A1" w:rsidP="009A48C6">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0DFC4F74" w14:textId="77777777" w:rsidR="00BF42A1" w:rsidRDefault="00BF42A1" w:rsidP="009A48C6">
            <w:pPr>
              <w:rPr>
                <w:rFonts w:ascii="Arial Narrow" w:eastAsia="Arial Narrow" w:hAnsi="Arial Narrow" w:cs="Arial Narrow"/>
                <w:sz w:val="22"/>
                <w:szCs w:val="22"/>
              </w:rPr>
            </w:pPr>
            <w:r w:rsidRPr="62448182">
              <w:rPr>
                <w:rFonts w:ascii="Arial Narrow" w:eastAsia="Arial Narrow" w:hAnsi="Arial Narrow" w:cs="Arial Narrow"/>
                <w:sz w:val="22"/>
                <w:szCs w:val="22"/>
              </w:rPr>
              <w:t xml:space="preserve"> </w:t>
            </w:r>
          </w:p>
          <w:p w14:paraId="4B8A8B11" w14:textId="7CA93798" w:rsidR="00BF42A1" w:rsidRPr="00651F9C" w:rsidRDefault="00BF42A1" w:rsidP="00BF42A1">
            <w:pPr>
              <w:pStyle w:val="ny-lesson-paragraph"/>
              <w:rPr>
                <w:rFonts w:ascii="Arial Narrow" w:hAnsi="Arial Narrow"/>
                <w:sz w:val="22"/>
              </w:rPr>
            </w:pPr>
            <w:r>
              <w:rPr>
                <w:rFonts w:ascii="Arial Narrow" w:hAnsi="Arial Narrow"/>
                <w:sz w:val="22"/>
              </w:rPr>
              <w:t>Students will complete an assessment</w:t>
            </w:r>
          </w:p>
        </w:tc>
        <w:tc>
          <w:tcPr>
            <w:tcW w:w="2430" w:type="dxa"/>
          </w:tcPr>
          <w:p w14:paraId="1D05D715" w14:textId="77777777" w:rsidR="00BF42A1" w:rsidRDefault="00BF42A1" w:rsidP="009A48C6">
            <w:pPr>
              <w:rPr>
                <w:rFonts w:ascii="Arial Narrow" w:hAnsi="Arial Narrow"/>
                <w:b/>
                <w:sz w:val="18"/>
              </w:rPr>
            </w:pPr>
            <w:r>
              <w:rPr>
                <w:rFonts w:ascii="Arial Narrow" w:hAnsi="Arial Narrow"/>
                <w:b/>
                <w:sz w:val="18"/>
              </w:rPr>
              <w:t>Informal Assessment</w:t>
            </w:r>
          </w:p>
        </w:tc>
      </w:tr>
      <w:tr w:rsidR="00BF42A1" w14:paraId="0EE0358C" w14:textId="77777777" w:rsidTr="009A48C6">
        <w:tc>
          <w:tcPr>
            <w:tcW w:w="648" w:type="dxa"/>
            <w:vAlign w:val="center"/>
          </w:tcPr>
          <w:p w14:paraId="4C5C615A" w14:textId="1A29807C" w:rsidR="00BF42A1" w:rsidRDefault="005E2C26" w:rsidP="009A48C6">
            <w:pPr>
              <w:jc w:val="center"/>
              <w:rPr>
                <w:rFonts w:ascii="Arial Narrow" w:hAnsi="Arial Narrow"/>
                <w:sz w:val="18"/>
              </w:rPr>
            </w:pPr>
            <w:r>
              <w:rPr>
                <w:rFonts w:ascii="Arial Narrow" w:eastAsia="Arial Narrow" w:hAnsi="Arial Narrow" w:cs="Arial Narrow"/>
                <w:sz w:val="18"/>
                <w:szCs w:val="18"/>
              </w:rPr>
              <w:t xml:space="preserve"> </w:t>
            </w:r>
            <w:r w:rsidR="00BF42A1" w:rsidRPr="62448182">
              <w:rPr>
                <w:rFonts w:ascii="Arial Narrow" w:eastAsia="Arial Narrow" w:hAnsi="Arial Narrow" w:cs="Arial Narrow"/>
                <w:sz w:val="18"/>
                <w:szCs w:val="18"/>
              </w:rPr>
              <w:t xml:space="preserve"> min</w:t>
            </w:r>
          </w:p>
        </w:tc>
        <w:tc>
          <w:tcPr>
            <w:tcW w:w="7830" w:type="dxa"/>
          </w:tcPr>
          <w:p w14:paraId="0F0F8EF8" w14:textId="77777777" w:rsidR="00BF42A1" w:rsidRDefault="00BF42A1" w:rsidP="009A48C6">
            <w:pPr>
              <w:rPr>
                <w:rFonts w:ascii="Arial Narrow" w:hAnsi="Arial Narrow"/>
                <w:sz w:val="18"/>
              </w:rPr>
            </w:pPr>
            <w:r w:rsidRPr="62448182">
              <w:rPr>
                <w:rFonts w:ascii="Arial Narrow" w:eastAsia="Arial Narrow" w:hAnsi="Arial Narrow" w:cs="Arial Narrow"/>
                <w:b/>
                <w:bCs/>
                <w:sz w:val="18"/>
                <w:szCs w:val="18"/>
              </w:rPr>
              <w:t xml:space="preserve">Group Practice/Small Group Instruction: </w:t>
            </w:r>
            <w:r w:rsidRPr="62448182">
              <w:rPr>
                <w:rFonts w:ascii="Arial Narrow" w:eastAsia="Arial Narrow" w:hAnsi="Arial Narrow" w:cs="Arial Narrow"/>
                <w:sz w:val="16"/>
                <w:szCs w:val="16"/>
              </w:rPr>
              <w:t>(teacher-facilitated group discussion, student or teacher-led collaboration, student conferencing, re-teaching or intervention, writing process)</w:t>
            </w:r>
          </w:p>
          <w:p w14:paraId="62EC6854" w14:textId="77777777" w:rsidR="00BF42A1" w:rsidRPr="001F65E6" w:rsidRDefault="00BF42A1" w:rsidP="009A48C6"/>
          <w:p w14:paraId="226B4D1D" w14:textId="1E93559B" w:rsidR="00BF42A1" w:rsidRPr="001F65E6" w:rsidRDefault="00BF42A1" w:rsidP="009A48C6">
            <w:r>
              <w:t xml:space="preserve">Students will Complete </w:t>
            </w:r>
            <w:r>
              <w:t>an assessment</w:t>
            </w:r>
            <w:r>
              <w:t xml:space="preserve">. </w:t>
            </w:r>
          </w:p>
          <w:p w14:paraId="097A08E9" w14:textId="77777777" w:rsidR="00BF42A1" w:rsidRPr="001F65E6" w:rsidRDefault="00BF42A1" w:rsidP="009A48C6">
            <w:pPr>
              <w:ind w:left="360"/>
              <w:rPr>
                <w:rFonts w:ascii="Arial Narrow" w:hAnsi="Arial Narrow"/>
                <w:sz w:val="16"/>
                <w:szCs w:val="16"/>
              </w:rPr>
            </w:pPr>
          </w:p>
        </w:tc>
        <w:tc>
          <w:tcPr>
            <w:tcW w:w="2430" w:type="dxa"/>
          </w:tcPr>
          <w:p w14:paraId="29B48F0A" w14:textId="77777777" w:rsidR="00BF42A1" w:rsidRDefault="00BF42A1" w:rsidP="009A48C6">
            <w:pPr>
              <w:rPr>
                <w:rFonts w:ascii="Arial Narrow" w:hAnsi="Arial Narrow"/>
                <w:b/>
                <w:sz w:val="18"/>
              </w:rPr>
            </w:pPr>
          </w:p>
        </w:tc>
      </w:tr>
      <w:tr w:rsidR="00BF42A1" w14:paraId="65EC20CC" w14:textId="77777777" w:rsidTr="009A48C6">
        <w:tc>
          <w:tcPr>
            <w:tcW w:w="648" w:type="dxa"/>
            <w:vAlign w:val="center"/>
          </w:tcPr>
          <w:p w14:paraId="4A72F734" w14:textId="4CE998CF" w:rsidR="00BF42A1" w:rsidRDefault="005E2C26" w:rsidP="009A48C6">
            <w:pPr>
              <w:jc w:val="center"/>
              <w:rPr>
                <w:rFonts w:ascii="Arial Narrow" w:hAnsi="Arial Narrow"/>
                <w:sz w:val="18"/>
              </w:rPr>
            </w:pPr>
            <w:r>
              <w:rPr>
                <w:rFonts w:ascii="Arial Narrow" w:eastAsia="Arial Narrow" w:hAnsi="Arial Narrow" w:cs="Arial Narrow"/>
                <w:sz w:val="18"/>
                <w:szCs w:val="18"/>
              </w:rPr>
              <w:t>30</w:t>
            </w:r>
            <w:r w:rsidR="00BF42A1" w:rsidRPr="62448182">
              <w:rPr>
                <w:rFonts w:ascii="Arial Narrow" w:eastAsia="Arial Narrow" w:hAnsi="Arial Narrow" w:cs="Arial Narrow"/>
                <w:sz w:val="18"/>
                <w:szCs w:val="18"/>
              </w:rPr>
              <w:t xml:space="preserve">  min</w:t>
            </w:r>
          </w:p>
        </w:tc>
        <w:tc>
          <w:tcPr>
            <w:tcW w:w="7830" w:type="dxa"/>
          </w:tcPr>
          <w:p w14:paraId="37825A56" w14:textId="77777777" w:rsidR="00BF42A1" w:rsidRDefault="00BF42A1" w:rsidP="009A48C6">
            <w:pPr>
              <w:rPr>
                <w:rFonts w:ascii="Arial Narrow" w:hAnsi="Arial Narrow"/>
                <w:sz w:val="18"/>
              </w:rPr>
            </w:pPr>
            <w:r w:rsidRPr="62448182">
              <w:rPr>
                <w:rFonts w:ascii="Arial Narrow" w:eastAsia="Arial Narrow" w:hAnsi="Arial Narrow" w:cs="Arial Narrow"/>
                <w:b/>
                <w:bCs/>
                <w:sz w:val="18"/>
                <w:szCs w:val="18"/>
              </w:rPr>
              <w:t>Independent Practice</w:t>
            </w:r>
            <w:r w:rsidRPr="62448182">
              <w:rPr>
                <w:rFonts w:ascii="Arial Narrow" w:eastAsia="Arial Narrow" w:hAnsi="Arial Narrow" w:cs="Arial Narrow"/>
                <w:sz w:val="18"/>
                <w:szCs w:val="18"/>
              </w:rPr>
              <w:t xml:space="preserve">: </w:t>
            </w:r>
            <w:r w:rsidRPr="62448182">
              <w:rPr>
                <w:rFonts w:ascii="Arial Narrow" w:eastAsia="Arial Narrow" w:hAnsi="Arial Narrow" w:cs="Arial Narrow"/>
                <w:i/>
                <w:iCs/>
                <w:sz w:val="16"/>
                <w:szCs w:val="16"/>
              </w:rPr>
              <w:t>(individual practice, discussion, writing process.)</w:t>
            </w:r>
            <w:r w:rsidRPr="62448182">
              <w:rPr>
                <w:rFonts w:ascii="Arial Narrow" w:eastAsia="Arial Narrow" w:hAnsi="Arial Narrow" w:cs="Arial Narrow"/>
                <w:sz w:val="18"/>
                <w:szCs w:val="18"/>
              </w:rPr>
              <w:t xml:space="preserve"> </w:t>
            </w:r>
          </w:p>
          <w:p w14:paraId="1ED063EB" w14:textId="77777777" w:rsidR="00BF42A1" w:rsidRDefault="00BF42A1" w:rsidP="009A48C6">
            <w:r>
              <w:t>See Above</w:t>
            </w:r>
          </w:p>
          <w:p w14:paraId="3B95FD92" w14:textId="77777777" w:rsidR="00BF42A1" w:rsidRPr="001F65E6" w:rsidRDefault="00BF42A1" w:rsidP="009A48C6">
            <w:pPr>
              <w:ind w:left="360"/>
              <w:rPr>
                <w:rFonts w:ascii="Arial Narrow" w:hAnsi="Arial Narrow"/>
                <w:sz w:val="16"/>
                <w:szCs w:val="16"/>
              </w:rPr>
            </w:pPr>
          </w:p>
        </w:tc>
        <w:tc>
          <w:tcPr>
            <w:tcW w:w="2430" w:type="dxa"/>
          </w:tcPr>
          <w:p w14:paraId="042DA3A8" w14:textId="77777777" w:rsidR="00BF42A1" w:rsidRDefault="00BF42A1" w:rsidP="009A48C6">
            <w:pPr>
              <w:rPr>
                <w:rFonts w:ascii="Arial Narrow" w:hAnsi="Arial Narrow"/>
                <w:b/>
                <w:sz w:val="18"/>
              </w:rPr>
            </w:pPr>
          </w:p>
        </w:tc>
      </w:tr>
      <w:tr w:rsidR="00BF42A1" w14:paraId="5F920718" w14:textId="77777777" w:rsidTr="009A48C6">
        <w:tc>
          <w:tcPr>
            <w:tcW w:w="648" w:type="dxa"/>
            <w:vAlign w:val="center"/>
          </w:tcPr>
          <w:p w14:paraId="2EB317DD" w14:textId="295438DD" w:rsidR="00BF42A1" w:rsidRDefault="005E2C26" w:rsidP="009A48C6">
            <w:pPr>
              <w:jc w:val="center"/>
              <w:rPr>
                <w:rFonts w:ascii="Arial Narrow" w:hAnsi="Arial Narrow"/>
                <w:sz w:val="18"/>
              </w:rPr>
            </w:pPr>
            <w:r>
              <w:rPr>
                <w:rFonts w:ascii="Arial Narrow" w:eastAsia="Arial Narrow" w:hAnsi="Arial Narrow" w:cs="Arial Narrow"/>
                <w:sz w:val="18"/>
                <w:szCs w:val="18"/>
              </w:rPr>
              <w:t xml:space="preserve"> 5</w:t>
            </w:r>
            <w:r w:rsidR="00BF42A1" w:rsidRPr="62448182">
              <w:rPr>
                <w:rFonts w:ascii="Arial Narrow" w:eastAsia="Arial Narrow" w:hAnsi="Arial Narrow" w:cs="Arial Narrow"/>
                <w:sz w:val="18"/>
                <w:szCs w:val="18"/>
              </w:rPr>
              <w:t>min</w:t>
            </w:r>
          </w:p>
        </w:tc>
        <w:tc>
          <w:tcPr>
            <w:tcW w:w="7830" w:type="dxa"/>
          </w:tcPr>
          <w:p w14:paraId="27A74663" w14:textId="77777777" w:rsidR="00BF42A1" w:rsidRPr="00864409" w:rsidRDefault="00BF42A1" w:rsidP="009A48C6">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57441A48" w14:textId="049630C6" w:rsidR="00BF42A1" w:rsidRDefault="00BF42A1" w:rsidP="009A48C6">
            <w:pPr>
              <w:ind w:left="360"/>
            </w:pPr>
            <w:r>
              <w:t>Students</w:t>
            </w:r>
            <w:r w:rsidR="005E2C26">
              <w:t xml:space="preserve"> will complete after reviewing with anchor chart.</w:t>
            </w:r>
          </w:p>
          <w:p w14:paraId="6AB11F95" w14:textId="77777777" w:rsidR="00BF42A1" w:rsidRPr="001F65E6" w:rsidRDefault="00BF42A1" w:rsidP="009A48C6">
            <w:pPr>
              <w:ind w:left="360"/>
              <w:rPr>
                <w:rFonts w:ascii="Arial Narrow" w:hAnsi="Arial Narrow"/>
                <w:sz w:val="16"/>
                <w:szCs w:val="16"/>
              </w:rPr>
            </w:pPr>
          </w:p>
        </w:tc>
        <w:tc>
          <w:tcPr>
            <w:tcW w:w="2430" w:type="dxa"/>
          </w:tcPr>
          <w:p w14:paraId="281598C2" w14:textId="77777777" w:rsidR="00BF42A1" w:rsidRPr="00864409" w:rsidRDefault="00BF42A1" w:rsidP="009A48C6">
            <w:pPr>
              <w:rPr>
                <w:rFonts w:ascii="Arial Narrow" w:hAnsi="Arial Narrow"/>
                <w:b/>
                <w:sz w:val="18"/>
              </w:rPr>
            </w:pPr>
          </w:p>
        </w:tc>
      </w:tr>
      <w:tr w:rsidR="00BF42A1" w14:paraId="0AFCDDFA" w14:textId="77777777" w:rsidTr="009A48C6">
        <w:tc>
          <w:tcPr>
            <w:tcW w:w="648" w:type="dxa"/>
            <w:vAlign w:val="center"/>
          </w:tcPr>
          <w:p w14:paraId="0026FB8A" w14:textId="4F55A090" w:rsidR="00BF42A1" w:rsidRDefault="005E2C26" w:rsidP="009A48C6">
            <w:pPr>
              <w:jc w:val="center"/>
              <w:rPr>
                <w:rFonts w:ascii="Arial Narrow" w:hAnsi="Arial Narrow"/>
                <w:sz w:val="18"/>
              </w:rPr>
            </w:pPr>
            <w:r>
              <w:rPr>
                <w:rFonts w:ascii="Arial Narrow" w:eastAsia="Arial Narrow" w:hAnsi="Arial Narrow" w:cs="Arial Narrow"/>
                <w:sz w:val="18"/>
                <w:szCs w:val="18"/>
              </w:rPr>
              <w:t>5</w:t>
            </w:r>
            <w:r w:rsidR="00BF42A1" w:rsidRPr="62448182">
              <w:rPr>
                <w:rFonts w:ascii="Arial Narrow" w:eastAsia="Arial Narrow" w:hAnsi="Arial Narrow" w:cs="Arial Narrow"/>
                <w:sz w:val="18"/>
                <w:szCs w:val="18"/>
              </w:rPr>
              <w:t xml:space="preserve"> min</w:t>
            </w:r>
          </w:p>
        </w:tc>
        <w:tc>
          <w:tcPr>
            <w:tcW w:w="7830" w:type="dxa"/>
          </w:tcPr>
          <w:p w14:paraId="728C8C1C" w14:textId="77777777" w:rsidR="00BF42A1" w:rsidRPr="001F65E6" w:rsidRDefault="00BF42A1" w:rsidP="009A48C6">
            <w:r w:rsidRPr="62448182">
              <w:rPr>
                <w:rFonts w:ascii="Arial Narrow" w:eastAsia="Arial Narrow" w:hAnsi="Arial Narrow" w:cs="Arial Narrow"/>
                <w:b/>
                <w:bCs/>
                <w:sz w:val="18"/>
                <w:szCs w:val="18"/>
              </w:rPr>
              <w:t>Closing Activities/Summary/DLIQ:</w:t>
            </w:r>
            <w:r w:rsidRPr="62448182">
              <w:rPr>
                <w:rFonts w:ascii="Arial Narrow" w:eastAsia="Arial Narrow" w:hAnsi="Arial Narrow" w:cs="Arial Narrow"/>
                <w:sz w:val="18"/>
                <w:szCs w:val="18"/>
              </w:rPr>
              <w:t xml:space="preserve"> </w:t>
            </w:r>
            <w:r w:rsidRPr="62448182">
              <w:rPr>
                <w:rFonts w:ascii="Arial Narrow" w:eastAsia="Arial Narrow" w:hAnsi="Arial Narrow" w:cs="Arial Narrow"/>
                <w:i/>
                <w:iCs/>
                <w:sz w:val="16"/>
                <w:szCs w:val="16"/>
              </w:rPr>
              <w:t xml:space="preserve">(How will I tie up loose ends, reinforce/revisit the objective and connect the lesson to the unit?)  </w:t>
            </w:r>
          </w:p>
          <w:p w14:paraId="14E80A1C" w14:textId="77777777" w:rsidR="00BF42A1" w:rsidRDefault="00BF42A1" w:rsidP="009A48C6">
            <w:r>
              <w:t>DLIQ</w:t>
            </w:r>
          </w:p>
          <w:p w14:paraId="24D8804E" w14:textId="74B07AEC" w:rsidR="00BF42A1" w:rsidRPr="001F65E6" w:rsidRDefault="00BF42A1" w:rsidP="009A48C6">
            <w:r>
              <w:t xml:space="preserve">Box Model </w:t>
            </w:r>
            <w:r w:rsidR="005E2C26">
              <w:t>properties of exponents</w:t>
            </w:r>
          </w:p>
          <w:p w14:paraId="20BF09A7" w14:textId="77777777" w:rsidR="00BF42A1" w:rsidRPr="001F65E6" w:rsidRDefault="00BF42A1" w:rsidP="009A48C6">
            <w:pPr>
              <w:rPr>
                <w:rFonts w:ascii="Arial Narrow" w:hAnsi="Arial Narrow"/>
                <w:sz w:val="16"/>
                <w:szCs w:val="16"/>
              </w:rPr>
            </w:pPr>
          </w:p>
        </w:tc>
        <w:tc>
          <w:tcPr>
            <w:tcW w:w="2430" w:type="dxa"/>
          </w:tcPr>
          <w:p w14:paraId="5BE212EC" w14:textId="77777777" w:rsidR="00BF42A1" w:rsidRPr="00864409" w:rsidRDefault="00BF42A1" w:rsidP="009A48C6">
            <w:pPr>
              <w:rPr>
                <w:rFonts w:ascii="Arial Narrow" w:hAnsi="Arial Narrow"/>
                <w:b/>
                <w:sz w:val="18"/>
              </w:rPr>
            </w:pPr>
          </w:p>
        </w:tc>
      </w:tr>
      <w:tr w:rsidR="00BF42A1" w14:paraId="08E0DA25" w14:textId="77777777" w:rsidTr="009A48C6">
        <w:tc>
          <w:tcPr>
            <w:tcW w:w="648" w:type="dxa"/>
            <w:vAlign w:val="center"/>
          </w:tcPr>
          <w:p w14:paraId="21DC6510" w14:textId="77777777" w:rsidR="00BF42A1" w:rsidRDefault="00BF42A1" w:rsidP="009A48C6">
            <w:pPr>
              <w:jc w:val="center"/>
              <w:rPr>
                <w:rFonts w:ascii="Arial Narrow" w:hAnsi="Arial Narrow"/>
                <w:sz w:val="18"/>
              </w:rPr>
            </w:pPr>
          </w:p>
        </w:tc>
        <w:tc>
          <w:tcPr>
            <w:tcW w:w="7830" w:type="dxa"/>
          </w:tcPr>
          <w:p w14:paraId="1F1DD4DB" w14:textId="77777777" w:rsidR="00BF42A1" w:rsidRPr="009420A4" w:rsidRDefault="00BF42A1" w:rsidP="009A48C6">
            <w:pPr>
              <w:rPr>
                <w:rFonts w:ascii="Arial Narrow" w:hAnsi="Arial Narrow"/>
                <w:i/>
                <w:sz w:val="16"/>
                <w:szCs w:val="16"/>
              </w:rPr>
            </w:pPr>
            <w:r w:rsidRPr="62448182">
              <w:rPr>
                <w:rFonts w:ascii="Arial Narrow" w:eastAsia="Arial Narrow" w:hAnsi="Arial Narrow" w:cs="Arial Narrow"/>
                <w:b/>
                <w:bCs/>
                <w:sz w:val="18"/>
                <w:szCs w:val="18"/>
              </w:rPr>
              <w:t xml:space="preserve">Enrichment/Extension/Re-teaching/Accommodations: </w:t>
            </w:r>
            <w:r w:rsidRPr="62448182">
              <w:rPr>
                <w:rFonts w:ascii="Arial Narrow" w:eastAsia="Arial Narrow" w:hAnsi="Arial Narrow" w:cs="Arial Narrow"/>
                <w:i/>
                <w:iCs/>
                <w:sz w:val="16"/>
                <w:szCs w:val="16"/>
              </w:rPr>
              <w:t>(How will my lesson satisfy the needs of all learners?)</w:t>
            </w:r>
          </w:p>
          <w:p w14:paraId="567B9852" w14:textId="77777777" w:rsidR="00BF42A1" w:rsidRPr="001F65E6" w:rsidRDefault="00BF42A1" w:rsidP="009A48C6">
            <w:r>
              <w:t xml:space="preserve">Teach the magnitude of numbers with whole numbers for struggling students. </w:t>
            </w:r>
          </w:p>
          <w:p w14:paraId="5E8F558F" w14:textId="77777777" w:rsidR="00BF42A1" w:rsidRPr="001F65E6" w:rsidRDefault="00BF42A1" w:rsidP="009A48C6">
            <w:pPr>
              <w:rPr>
                <w:rFonts w:ascii="Arial Narrow" w:hAnsi="Arial Narrow"/>
                <w:sz w:val="16"/>
                <w:szCs w:val="16"/>
              </w:rPr>
            </w:pPr>
          </w:p>
        </w:tc>
        <w:tc>
          <w:tcPr>
            <w:tcW w:w="2430" w:type="dxa"/>
          </w:tcPr>
          <w:p w14:paraId="3BD22BA3" w14:textId="77777777" w:rsidR="00BF42A1" w:rsidRPr="009420A4" w:rsidRDefault="00BF42A1" w:rsidP="009A48C6">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BF42A1" w14:paraId="5759FE75" w14:textId="77777777" w:rsidTr="009A48C6">
        <w:tc>
          <w:tcPr>
            <w:tcW w:w="10790" w:type="dxa"/>
          </w:tcPr>
          <w:p w14:paraId="351D6D52" w14:textId="77777777" w:rsidR="00BF42A1" w:rsidRPr="009420A4" w:rsidRDefault="00BF42A1" w:rsidP="009A48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44F7BF40" w14:textId="77777777" w:rsidR="00BF42A1" w:rsidRDefault="00BF42A1" w:rsidP="009A48C6">
            <w:pPr>
              <w:rPr>
                <w:rFonts w:ascii="Arial Narrow" w:hAnsi="Arial Narrow"/>
                <w:sz w:val="18"/>
              </w:rPr>
            </w:pPr>
          </w:p>
          <w:p w14:paraId="6F70D9A2" w14:textId="1E01791A" w:rsidR="00BF42A1" w:rsidRDefault="00BF42A1" w:rsidP="009A48C6">
            <w:pPr>
              <w:ind w:left="180"/>
              <w:rPr>
                <w:rFonts w:ascii="Arial Narrow" w:hAnsi="Arial Narrow"/>
                <w:sz w:val="18"/>
              </w:rPr>
            </w:pPr>
            <w:r>
              <w:rPr>
                <w:rFonts w:ascii="Arial Narrow" w:hAnsi="Arial Narrow"/>
                <w:sz w:val="18"/>
              </w:rPr>
              <w:t>Assessment</w:t>
            </w:r>
            <w:r>
              <w:rPr>
                <w:rFonts w:ascii="Arial Narrow" w:hAnsi="Arial Narrow"/>
                <w:sz w:val="18"/>
              </w:rPr>
              <w:t xml:space="preserve"> Sheet, paper, pencil, anchor chart.</w:t>
            </w:r>
          </w:p>
        </w:tc>
      </w:tr>
      <w:tr w:rsidR="00BF42A1" w14:paraId="21A4F7C8" w14:textId="77777777" w:rsidTr="009A48C6">
        <w:tc>
          <w:tcPr>
            <w:tcW w:w="10790" w:type="dxa"/>
          </w:tcPr>
          <w:p w14:paraId="3283A9D8" w14:textId="77777777" w:rsidR="00BF42A1" w:rsidRPr="0047794E" w:rsidRDefault="00BF42A1" w:rsidP="009A48C6">
            <w:pPr>
              <w:rPr>
                <w:rFonts w:ascii="Arial Narrow" w:hAnsi="Arial Narrow"/>
                <w:b/>
                <w:sz w:val="18"/>
              </w:rPr>
            </w:pPr>
            <w:r w:rsidRPr="009420A4">
              <w:rPr>
                <w:rFonts w:ascii="Arial Narrow" w:hAnsi="Arial Narrow"/>
                <w:b/>
                <w:sz w:val="18"/>
              </w:rPr>
              <w:t>Notes:</w:t>
            </w:r>
          </w:p>
          <w:p w14:paraId="0017870F" w14:textId="77777777" w:rsidR="00BF42A1" w:rsidRDefault="00BF42A1" w:rsidP="009A48C6">
            <w:pPr>
              <w:rPr>
                <w:rFonts w:ascii="Arial Narrow" w:hAnsi="Arial Narrow"/>
                <w:sz w:val="18"/>
              </w:rPr>
            </w:pPr>
            <w:r>
              <w:rPr>
                <w:rFonts w:ascii="Arial Narrow" w:hAnsi="Arial Narrow"/>
                <w:sz w:val="18"/>
              </w:rPr>
              <w:t xml:space="preserve">Virtual Manipulatives. </w:t>
            </w:r>
          </w:p>
        </w:tc>
      </w:tr>
    </w:tbl>
    <w:p w14:paraId="50C28960" w14:textId="77777777" w:rsidR="00BF42A1" w:rsidRDefault="00BF42A1" w:rsidP="00BF42A1">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BF42A1" w14:paraId="2CDC4408" w14:textId="77777777" w:rsidTr="009A48C6">
        <w:tc>
          <w:tcPr>
            <w:tcW w:w="2088" w:type="dxa"/>
            <w:shd w:val="clear" w:color="auto" w:fill="000000" w:themeFill="text1"/>
          </w:tcPr>
          <w:p w14:paraId="521D078F" w14:textId="77777777" w:rsidR="00BF42A1" w:rsidRPr="00003B26" w:rsidRDefault="00BF42A1" w:rsidP="009A48C6">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3EB7D111" w14:textId="77777777" w:rsidR="00BF42A1" w:rsidRPr="00003B26" w:rsidRDefault="00BF42A1" w:rsidP="009A48C6">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BF42A1" w14:paraId="131F7A6C" w14:textId="77777777" w:rsidTr="005E2C26">
        <w:trPr>
          <w:trHeight w:val="557"/>
        </w:trPr>
        <w:tc>
          <w:tcPr>
            <w:tcW w:w="2088" w:type="dxa"/>
          </w:tcPr>
          <w:p w14:paraId="192AABFE" w14:textId="77777777" w:rsidR="00BF42A1" w:rsidRDefault="00BF42A1" w:rsidP="009A48C6">
            <w:pPr>
              <w:rPr>
                <w:rFonts w:ascii="Arial Narrow" w:hAnsi="Arial Narrow"/>
              </w:rPr>
            </w:pPr>
            <w:r>
              <w:rPr>
                <w:rFonts w:ascii="Arial Narrow" w:hAnsi="Arial Narrow"/>
              </w:rPr>
              <w:t>Whole Group</w:t>
            </w:r>
          </w:p>
        </w:tc>
        <w:tc>
          <w:tcPr>
            <w:tcW w:w="8928" w:type="dxa"/>
          </w:tcPr>
          <w:p w14:paraId="1514F4E3" w14:textId="77777777" w:rsidR="00BF42A1" w:rsidRPr="005E2C26" w:rsidRDefault="00BF42A1" w:rsidP="009A48C6">
            <w:pPr>
              <w:rPr>
                <w:rFonts w:ascii="Arial Narrow" w:hAnsi="Arial Narrow"/>
                <w:sz w:val="18"/>
                <w:szCs w:val="18"/>
              </w:rPr>
            </w:pPr>
            <w:r w:rsidRPr="62448182">
              <w:rPr>
                <w:rFonts w:ascii="Arial Narrow" w:eastAsia="Arial Narrow" w:hAnsi="Arial Narrow" w:cs="Arial Narrow"/>
                <w:sz w:val="18"/>
                <w:szCs w:val="18"/>
              </w:rPr>
              <w:t>-</w:t>
            </w:r>
            <w:bookmarkStart w:id="0" w:name="_GoBack"/>
            <w:bookmarkEnd w:id="0"/>
            <w:r w:rsidRPr="005E2C26">
              <w:rPr>
                <w:rFonts w:ascii="Arial Narrow" w:eastAsia="Arial Narrow" w:hAnsi="Arial Narrow" w:cs="Arial Narrow"/>
                <w:sz w:val="18"/>
                <w:szCs w:val="18"/>
              </w:rPr>
              <w:t>Anticipatory guides/sets                                     -Book/author talks                                    -Cornell Notes</w:t>
            </w:r>
          </w:p>
          <w:p w14:paraId="60035220" w14:textId="77777777" w:rsidR="00BF42A1" w:rsidRPr="005E2C26" w:rsidRDefault="00BF42A1" w:rsidP="009A48C6">
            <w:pPr>
              <w:rPr>
                <w:rFonts w:ascii="Arial Narrow" w:hAnsi="Arial Narrow"/>
                <w:sz w:val="18"/>
                <w:szCs w:val="18"/>
              </w:rPr>
            </w:pPr>
            <w:r w:rsidRPr="005E2C26">
              <w:rPr>
                <w:rFonts w:ascii="Arial Narrow" w:eastAsia="Arial Narrow" w:hAnsi="Arial Narrow" w:cs="Arial Narrow"/>
                <w:sz w:val="18"/>
                <w:szCs w:val="18"/>
              </w:rPr>
              <w:t>-Close Reading                                                   -Questioning the Author (</w:t>
            </w:r>
            <w:proofErr w:type="spellStart"/>
            <w:r w:rsidRPr="005E2C26">
              <w:rPr>
                <w:rFonts w:ascii="Arial Narrow" w:eastAsia="Arial Narrow" w:hAnsi="Arial Narrow" w:cs="Arial Narrow"/>
                <w:sz w:val="18"/>
                <w:szCs w:val="18"/>
              </w:rPr>
              <w:t>QtA</w:t>
            </w:r>
            <w:proofErr w:type="spellEnd"/>
            <w:r w:rsidRPr="005E2C26">
              <w:rPr>
                <w:rFonts w:ascii="Arial Narrow" w:eastAsia="Arial Narrow" w:hAnsi="Arial Narrow" w:cs="Arial Narrow"/>
                <w:sz w:val="18"/>
                <w:szCs w:val="18"/>
              </w:rPr>
              <w:t>)                  -Question-Answer-Relationships (QAR)</w:t>
            </w:r>
          </w:p>
          <w:p w14:paraId="7A726F29" w14:textId="77777777" w:rsidR="00BF42A1" w:rsidRPr="0047794E" w:rsidRDefault="00BF42A1" w:rsidP="009A48C6">
            <w:pPr>
              <w:rPr>
                <w:rFonts w:ascii="Arial Narrow" w:hAnsi="Arial Narrow"/>
                <w:sz w:val="18"/>
                <w:szCs w:val="18"/>
              </w:rPr>
            </w:pPr>
            <w:r w:rsidRPr="005E2C26">
              <w:rPr>
                <w:rFonts w:ascii="Arial Narrow" w:eastAsia="Arial Narrow" w:hAnsi="Arial Narrow" w:cs="Arial Narrow"/>
                <w:sz w:val="18"/>
                <w:szCs w:val="18"/>
              </w:rPr>
              <w:t>-Text annotation                                                  -Think aloud</w:t>
            </w:r>
            <w:r w:rsidRPr="62448182">
              <w:rPr>
                <w:rFonts w:ascii="Arial Narrow" w:eastAsia="Arial Narrow" w:hAnsi="Arial Narrow" w:cs="Arial Narrow"/>
                <w:sz w:val="18"/>
                <w:szCs w:val="18"/>
              </w:rPr>
              <w:t xml:space="preserve">                                              -Think/Pair/Share</w:t>
            </w:r>
          </w:p>
        </w:tc>
      </w:tr>
      <w:tr w:rsidR="00BF42A1" w14:paraId="3C242F88" w14:textId="77777777" w:rsidTr="009A48C6">
        <w:tc>
          <w:tcPr>
            <w:tcW w:w="2088" w:type="dxa"/>
          </w:tcPr>
          <w:p w14:paraId="39A844E5" w14:textId="77777777" w:rsidR="00BF42A1" w:rsidRDefault="00BF42A1" w:rsidP="009A48C6">
            <w:pPr>
              <w:rPr>
                <w:rFonts w:ascii="Arial Narrow" w:hAnsi="Arial Narrow"/>
              </w:rPr>
            </w:pPr>
            <w:r w:rsidRPr="62448182">
              <w:rPr>
                <w:rFonts w:ascii="Arial Narrow" w:eastAsia="Arial Narrow" w:hAnsi="Arial Narrow" w:cs="Arial Narrow"/>
              </w:rPr>
              <w:t>Guided Practice/Small group</w:t>
            </w:r>
          </w:p>
        </w:tc>
        <w:tc>
          <w:tcPr>
            <w:tcW w:w="8928" w:type="dxa"/>
          </w:tcPr>
          <w:p w14:paraId="0767DFDC" w14:textId="77777777" w:rsidR="00BF42A1" w:rsidRPr="0047794E" w:rsidRDefault="00BF42A1" w:rsidP="009A48C6">
            <w:pPr>
              <w:rPr>
                <w:rFonts w:ascii="Arial Narrow" w:hAnsi="Arial Narrow"/>
                <w:sz w:val="18"/>
                <w:szCs w:val="18"/>
              </w:rPr>
            </w:pPr>
            <w:r w:rsidRPr="62448182">
              <w:rPr>
                <w:rFonts w:ascii="Arial Narrow" w:eastAsia="Arial Narrow" w:hAnsi="Arial Narrow" w:cs="Arial Narrow"/>
                <w:sz w:val="18"/>
                <w:szCs w:val="18"/>
              </w:rPr>
              <w:t>-</w:t>
            </w:r>
            <w:r w:rsidRPr="005E2C26">
              <w:rPr>
                <w:rFonts w:ascii="Arial Narrow" w:eastAsia="Arial Narrow" w:hAnsi="Arial Narrow" w:cs="Arial Narrow"/>
                <w:sz w:val="18"/>
                <w:szCs w:val="18"/>
              </w:rPr>
              <w:t>Anticipatory guides/sets</w:t>
            </w:r>
            <w:r w:rsidRPr="62448182">
              <w:rPr>
                <w:rFonts w:ascii="Arial Narrow" w:eastAsia="Arial Narrow" w:hAnsi="Arial Narrow" w:cs="Arial Narrow"/>
                <w:sz w:val="18"/>
                <w:szCs w:val="18"/>
              </w:rPr>
              <w:t xml:space="preserve">                                     -Book/author talks                                    -Cornell Notes</w:t>
            </w:r>
          </w:p>
          <w:p w14:paraId="3703A628" w14:textId="77777777" w:rsidR="00BF42A1" w:rsidRPr="0047794E" w:rsidRDefault="00BF42A1" w:rsidP="009A48C6">
            <w:pPr>
              <w:rPr>
                <w:rFonts w:ascii="Arial Narrow" w:hAnsi="Arial Narrow"/>
                <w:sz w:val="18"/>
                <w:szCs w:val="18"/>
              </w:rPr>
            </w:pPr>
            <w:r w:rsidRPr="62448182">
              <w:rPr>
                <w:rFonts w:ascii="Arial Narrow" w:eastAsia="Arial Narrow" w:hAnsi="Arial Narrow" w:cs="Arial Narrow"/>
                <w:sz w:val="18"/>
                <w:szCs w:val="18"/>
              </w:rPr>
              <w:t>-Close Reading                                                    -Literature Circles                                    -Questioning the Author (</w:t>
            </w:r>
            <w:proofErr w:type="spellStart"/>
            <w:r w:rsidRPr="62448182">
              <w:rPr>
                <w:rFonts w:ascii="Arial Narrow" w:eastAsia="Arial Narrow" w:hAnsi="Arial Narrow" w:cs="Arial Narrow"/>
                <w:sz w:val="18"/>
                <w:szCs w:val="18"/>
              </w:rPr>
              <w:t>QtA</w:t>
            </w:r>
            <w:proofErr w:type="spellEnd"/>
            <w:r w:rsidRPr="62448182">
              <w:rPr>
                <w:rFonts w:ascii="Arial Narrow" w:eastAsia="Arial Narrow" w:hAnsi="Arial Narrow" w:cs="Arial Narrow"/>
                <w:sz w:val="18"/>
                <w:szCs w:val="18"/>
              </w:rPr>
              <w:t>)</w:t>
            </w:r>
          </w:p>
          <w:p w14:paraId="220A1EF4" w14:textId="77777777" w:rsidR="00BF42A1" w:rsidRDefault="00BF42A1" w:rsidP="009A48C6">
            <w:pPr>
              <w:rPr>
                <w:rFonts w:ascii="Arial Narrow" w:hAnsi="Arial Narrow"/>
                <w:sz w:val="18"/>
                <w:szCs w:val="18"/>
              </w:rPr>
            </w:pPr>
            <w:r w:rsidRPr="62448182">
              <w:rPr>
                <w:rFonts w:ascii="Arial Narrow" w:eastAsia="Arial Narrow" w:hAnsi="Arial Narrow" w:cs="Arial Narrow"/>
                <w:sz w:val="18"/>
                <w:szCs w:val="18"/>
              </w:rPr>
              <w:t>-</w:t>
            </w:r>
            <w:r w:rsidRPr="00D42D8C">
              <w:rPr>
                <w:rFonts w:ascii="Arial Narrow" w:eastAsia="Arial Narrow" w:hAnsi="Arial Narrow" w:cs="Arial Narrow"/>
                <w:sz w:val="18"/>
                <w:szCs w:val="18"/>
                <w:highlight w:val="yellow"/>
              </w:rPr>
              <w:t>Question-Answer-Relationships (QAR)</w:t>
            </w:r>
            <w:r w:rsidRPr="62448182">
              <w:rPr>
                <w:rFonts w:ascii="Arial Narrow" w:eastAsia="Arial Narrow" w:hAnsi="Arial Narrow" w:cs="Arial Narrow"/>
                <w:sz w:val="18"/>
                <w:szCs w:val="18"/>
              </w:rPr>
              <w:t xml:space="preserve">              -Reading conferences                              -Reciprocal teaching</w:t>
            </w:r>
          </w:p>
          <w:p w14:paraId="795248FC" w14:textId="77777777" w:rsidR="00BF42A1" w:rsidRPr="0047794E" w:rsidRDefault="00BF42A1" w:rsidP="009A48C6">
            <w:pPr>
              <w:rPr>
                <w:rFonts w:ascii="Arial Narrow" w:hAnsi="Arial Narrow"/>
                <w:sz w:val="18"/>
                <w:szCs w:val="18"/>
              </w:rPr>
            </w:pPr>
            <w:r w:rsidRPr="62448182">
              <w:rPr>
                <w:rFonts w:ascii="Arial Narrow" w:eastAsia="Arial Narrow" w:hAnsi="Arial Narrow" w:cs="Arial Narrow"/>
                <w:sz w:val="18"/>
                <w:szCs w:val="18"/>
              </w:rPr>
              <w:t>-Strategy groups                                                  -Text annotation                                       -</w:t>
            </w:r>
            <w:r w:rsidRPr="005E2C26">
              <w:rPr>
                <w:rFonts w:ascii="Arial Narrow" w:eastAsia="Arial Narrow" w:hAnsi="Arial Narrow" w:cs="Arial Narrow"/>
                <w:sz w:val="18"/>
                <w:szCs w:val="18"/>
              </w:rPr>
              <w:t>Think aloud</w:t>
            </w:r>
          </w:p>
          <w:p w14:paraId="64C6DD49" w14:textId="77777777" w:rsidR="00BF42A1" w:rsidRPr="00003B26" w:rsidRDefault="00BF42A1" w:rsidP="009A48C6">
            <w:pPr>
              <w:rPr>
                <w:rFonts w:ascii="Arial Narrow" w:hAnsi="Arial Narrow"/>
                <w:sz w:val="18"/>
                <w:szCs w:val="18"/>
              </w:rPr>
            </w:pPr>
            <w:r w:rsidRPr="62448182">
              <w:rPr>
                <w:rFonts w:ascii="Arial Narrow" w:eastAsia="Arial Narrow" w:hAnsi="Arial Narrow" w:cs="Arial Narrow"/>
                <w:sz w:val="18"/>
                <w:szCs w:val="18"/>
              </w:rPr>
              <w:t>-Think/Pair/Share                                                 -Writing Conferences</w:t>
            </w:r>
          </w:p>
        </w:tc>
      </w:tr>
      <w:tr w:rsidR="00BF42A1" w14:paraId="13E5230B" w14:textId="77777777" w:rsidTr="009A48C6">
        <w:tc>
          <w:tcPr>
            <w:tcW w:w="2088" w:type="dxa"/>
          </w:tcPr>
          <w:p w14:paraId="53405177" w14:textId="77777777" w:rsidR="00BF42A1" w:rsidRDefault="00BF42A1" w:rsidP="009A48C6">
            <w:pPr>
              <w:rPr>
                <w:rFonts w:ascii="Arial Narrow" w:hAnsi="Arial Narrow"/>
              </w:rPr>
            </w:pPr>
            <w:r w:rsidRPr="62448182">
              <w:rPr>
                <w:rFonts w:ascii="Arial Narrow" w:eastAsia="Arial Narrow" w:hAnsi="Arial Narrow" w:cs="Arial Narrow"/>
              </w:rPr>
              <w:t>Independent Practice</w:t>
            </w:r>
          </w:p>
        </w:tc>
        <w:tc>
          <w:tcPr>
            <w:tcW w:w="8928" w:type="dxa"/>
          </w:tcPr>
          <w:p w14:paraId="658232FF" w14:textId="77777777" w:rsidR="00BF42A1" w:rsidRPr="0047794E" w:rsidRDefault="00BF42A1" w:rsidP="009A48C6">
            <w:pPr>
              <w:rPr>
                <w:rFonts w:ascii="Arial Narrow" w:hAnsi="Arial Narrow"/>
                <w:sz w:val="18"/>
                <w:szCs w:val="18"/>
              </w:rPr>
            </w:pPr>
            <w:r w:rsidRPr="62448182">
              <w:rPr>
                <w:rFonts w:ascii="Arial Narrow" w:eastAsia="Arial Narrow" w:hAnsi="Arial Narrow" w:cs="Arial Narrow"/>
                <w:sz w:val="18"/>
                <w:szCs w:val="18"/>
              </w:rPr>
              <w:t>-Anticipatory guides/sets                                     -Book/author talks                                    -Cornell Notes</w:t>
            </w:r>
          </w:p>
          <w:p w14:paraId="4EEB48A3" w14:textId="77777777" w:rsidR="00BF42A1" w:rsidRPr="0047794E" w:rsidRDefault="00BF42A1" w:rsidP="009A48C6">
            <w:pPr>
              <w:rPr>
                <w:rFonts w:ascii="Arial Narrow" w:hAnsi="Arial Narrow"/>
                <w:sz w:val="18"/>
                <w:szCs w:val="18"/>
              </w:rPr>
            </w:pPr>
            <w:r w:rsidRPr="62448182">
              <w:rPr>
                <w:rFonts w:ascii="Arial Narrow" w:eastAsia="Arial Narrow" w:hAnsi="Arial Narrow" w:cs="Arial Narrow"/>
                <w:sz w:val="18"/>
                <w:szCs w:val="18"/>
              </w:rPr>
              <w:t>-Close Reading                                                    -Literature Circles                                    -Questioning the Author (</w:t>
            </w:r>
            <w:proofErr w:type="spellStart"/>
            <w:r w:rsidRPr="62448182">
              <w:rPr>
                <w:rFonts w:ascii="Arial Narrow" w:eastAsia="Arial Narrow" w:hAnsi="Arial Narrow" w:cs="Arial Narrow"/>
                <w:sz w:val="18"/>
                <w:szCs w:val="18"/>
              </w:rPr>
              <w:t>QtA</w:t>
            </w:r>
            <w:proofErr w:type="spellEnd"/>
            <w:r w:rsidRPr="62448182">
              <w:rPr>
                <w:rFonts w:ascii="Arial Narrow" w:eastAsia="Arial Narrow" w:hAnsi="Arial Narrow" w:cs="Arial Narrow"/>
                <w:sz w:val="18"/>
                <w:szCs w:val="18"/>
              </w:rPr>
              <w:t>)</w:t>
            </w:r>
          </w:p>
          <w:p w14:paraId="334E738D" w14:textId="77777777" w:rsidR="00BF42A1" w:rsidRDefault="00BF42A1" w:rsidP="009A48C6">
            <w:pPr>
              <w:rPr>
                <w:rFonts w:ascii="Arial Narrow" w:hAnsi="Arial Narrow"/>
                <w:sz w:val="18"/>
                <w:szCs w:val="18"/>
              </w:rPr>
            </w:pPr>
            <w:r w:rsidRPr="62448182">
              <w:rPr>
                <w:rFonts w:ascii="Arial Narrow" w:eastAsia="Arial Narrow" w:hAnsi="Arial Narrow" w:cs="Arial Narrow"/>
                <w:sz w:val="18"/>
                <w:szCs w:val="18"/>
              </w:rPr>
              <w:t>-Question-Answer-Relationships (QAR)              -Reading conferences                              -Reciprocal teaching</w:t>
            </w:r>
          </w:p>
          <w:p w14:paraId="63B3B5FF" w14:textId="77777777" w:rsidR="00BF42A1" w:rsidRPr="0047794E" w:rsidRDefault="00BF42A1" w:rsidP="009A48C6">
            <w:pPr>
              <w:rPr>
                <w:rFonts w:ascii="Arial Narrow" w:hAnsi="Arial Narrow"/>
                <w:sz w:val="18"/>
                <w:szCs w:val="18"/>
              </w:rPr>
            </w:pPr>
            <w:r w:rsidRPr="62448182">
              <w:rPr>
                <w:rFonts w:ascii="Arial Narrow" w:eastAsia="Arial Narrow" w:hAnsi="Arial Narrow" w:cs="Arial Narrow"/>
                <w:sz w:val="18"/>
                <w:szCs w:val="18"/>
              </w:rPr>
              <w:t>-</w:t>
            </w:r>
            <w:r w:rsidRPr="00D42D8C">
              <w:rPr>
                <w:rFonts w:ascii="Arial Narrow" w:eastAsia="Arial Narrow" w:hAnsi="Arial Narrow" w:cs="Arial Narrow"/>
                <w:sz w:val="18"/>
                <w:szCs w:val="18"/>
                <w:highlight w:val="yellow"/>
              </w:rPr>
              <w:t>Strategy groups</w:t>
            </w:r>
            <w:r w:rsidRPr="62448182">
              <w:rPr>
                <w:rFonts w:ascii="Arial Narrow" w:eastAsia="Arial Narrow" w:hAnsi="Arial Narrow" w:cs="Arial Narrow"/>
                <w:sz w:val="18"/>
                <w:szCs w:val="18"/>
              </w:rPr>
              <w:t xml:space="preserve">                                                  -Text annotation                                       -Think aloud</w:t>
            </w:r>
          </w:p>
          <w:p w14:paraId="0059E64F" w14:textId="77777777" w:rsidR="00BF42A1" w:rsidRDefault="00BF42A1" w:rsidP="009A48C6">
            <w:pPr>
              <w:rPr>
                <w:rFonts w:ascii="Arial Narrow" w:hAnsi="Arial Narrow"/>
              </w:rPr>
            </w:pPr>
            <w:r w:rsidRPr="62448182">
              <w:rPr>
                <w:rFonts w:ascii="Arial Narrow" w:eastAsia="Arial Narrow" w:hAnsi="Arial Narrow" w:cs="Arial Narrow"/>
                <w:sz w:val="18"/>
                <w:szCs w:val="18"/>
              </w:rPr>
              <w:t>-Think/Pair/Share                                                 -Writing Conferences</w:t>
            </w:r>
          </w:p>
        </w:tc>
      </w:tr>
    </w:tbl>
    <w:p w14:paraId="587E1544" w14:textId="77777777" w:rsidR="00BF42A1" w:rsidRPr="00E12BEE" w:rsidRDefault="00BF42A1" w:rsidP="00BF42A1">
      <w:pPr>
        <w:rPr>
          <w:rFonts w:ascii="Arial Narrow" w:hAnsi="Arial Narrow"/>
        </w:rPr>
      </w:pPr>
    </w:p>
    <w:p w14:paraId="4B1E14E6" w14:textId="77777777" w:rsidR="00BF42A1" w:rsidRPr="00E12BEE" w:rsidRDefault="00BF42A1" w:rsidP="00987306">
      <w:pPr>
        <w:rPr>
          <w:rFonts w:ascii="Arial Narrow" w:hAnsi="Arial Narrow"/>
        </w:rPr>
      </w:pPr>
    </w:p>
    <w:sectPr w:rsidR="00BF42A1" w:rsidRPr="00E12BEE" w:rsidSect="002C1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Bold">
    <w:panose1 w:val="020F070203040403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B138A"/>
    <w:multiLevelType w:val="hybridMultilevel"/>
    <w:tmpl w:val="A2EE0AF2"/>
    <w:lvl w:ilvl="0" w:tplc="5B449FEE">
      <w:start w:val="1"/>
      <w:numFmt w:val="bullet"/>
      <w:lvlText w:val=""/>
      <w:lvlJc w:val="left"/>
      <w:pPr>
        <w:ind w:left="720" w:hanging="360"/>
      </w:pPr>
      <w:rPr>
        <w:rFonts w:ascii="Symbol" w:hAnsi="Symbol" w:hint="default"/>
      </w:rPr>
    </w:lvl>
    <w:lvl w:ilvl="1" w:tplc="0400E3C2">
      <w:start w:val="1"/>
      <w:numFmt w:val="bullet"/>
      <w:lvlText w:val="o"/>
      <w:lvlJc w:val="left"/>
      <w:pPr>
        <w:ind w:left="1440" w:hanging="360"/>
      </w:pPr>
      <w:rPr>
        <w:rFonts w:ascii="Courier New" w:hAnsi="Courier New" w:hint="default"/>
      </w:rPr>
    </w:lvl>
    <w:lvl w:ilvl="2" w:tplc="3C98F5D2">
      <w:start w:val="1"/>
      <w:numFmt w:val="bullet"/>
      <w:lvlText w:val=""/>
      <w:lvlJc w:val="left"/>
      <w:pPr>
        <w:ind w:left="2160" w:hanging="360"/>
      </w:pPr>
      <w:rPr>
        <w:rFonts w:ascii="Wingdings" w:hAnsi="Wingdings" w:hint="default"/>
      </w:rPr>
    </w:lvl>
    <w:lvl w:ilvl="3" w:tplc="01D47DA2">
      <w:start w:val="1"/>
      <w:numFmt w:val="bullet"/>
      <w:lvlText w:val=""/>
      <w:lvlJc w:val="left"/>
      <w:pPr>
        <w:ind w:left="2880" w:hanging="360"/>
      </w:pPr>
      <w:rPr>
        <w:rFonts w:ascii="Symbol" w:hAnsi="Symbol" w:hint="default"/>
      </w:rPr>
    </w:lvl>
    <w:lvl w:ilvl="4" w:tplc="1B086CE2">
      <w:start w:val="1"/>
      <w:numFmt w:val="bullet"/>
      <w:lvlText w:val="o"/>
      <w:lvlJc w:val="left"/>
      <w:pPr>
        <w:ind w:left="3600" w:hanging="360"/>
      </w:pPr>
      <w:rPr>
        <w:rFonts w:ascii="Courier New" w:hAnsi="Courier New" w:hint="default"/>
      </w:rPr>
    </w:lvl>
    <w:lvl w:ilvl="5" w:tplc="AACCE378">
      <w:start w:val="1"/>
      <w:numFmt w:val="bullet"/>
      <w:lvlText w:val=""/>
      <w:lvlJc w:val="left"/>
      <w:pPr>
        <w:ind w:left="4320" w:hanging="360"/>
      </w:pPr>
      <w:rPr>
        <w:rFonts w:ascii="Wingdings" w:hAnsi="Wingdings" w:hint="default"/>
      </w:rPr>
    </w:lvl>
    <w:lvl w:ilvl="6" w:tplc="05C4AB2A">
      <w:start w:val="1"/>
      <w:numFmt w:val="bullet"/>
      <w:lvlText w:val=""/>
      <w:lvlJc w:val="left"/>
      <w:pPr>
        <w:ind w:left="5040" w:hanging="360"/>
      </w:pPr>
      <w:rPr>
        <w:rFonts w:ascii="Symbol" w:hAnsi="Symbol" w:hint="default"/>
      </w:rPr>
    </w:lvl>
    <w:lvl w:ilvl="7" w:tplc="02B2E7CA">
      <w:start w:val="1"/>
      <w:numFmt w:val="bullet"/>
      <w:lvlText w:val="o"/>
      <w:lvlJc w:val="left"/>
      <w:pPr>
        <w:ind w:left="5760" w:hanging="360"/>
      </w:pPr>
      <w:rPr>
        <w:rFonts w:ascii="Courier New" w:hAnsi="Courier New" w:hint="default"/>
      </w:rPr>
    </w:lvl>
    <w:lvl w:ilvl="8" w:tplc="B608D110">
      <w:start w:val="1"/>
      <w:numFmt w:val="bullet"/>
      <w:lvlText w:val=""/>
      <w:lvlJc w:val="left"/>
      <w:pPr>
        <w:ind w:left="6480" w:hanging="360"/>
      </w:pPr>
      <w:rPr>
        <w:rFonts w:ascii="Wingdings" w:hAnsi="Wingdings" w:hint="default"/>
      </w:rPr>
    </w:lvl>
  </w:abstractNum>
  <w:abstractNum w:abstractNumId="1"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80D0F"/>
    <w:multiLevelType w:val="hybridMultilevel"/>
    <w:tmpl w:val="4D7E6C4E"/>
    <w:lvl w:ilvl="0" w:tplc="7EA8732C">
      <w:start w:val="1"/>
      <w:numFmt w:val="bullet"/>
      <w:lvlText w:val=""/>
      <w:lvlJc w:val="left"/>
      <w:pPr>
        <w:ind w:left="720" w:hanging="360"/>
      </w:pPr>
      <w:rPr>
        <w:rFonts w:ascii="Symbol" w:hAnsi="Symbol" w:hint="default"/>
      </w:rPr>
    </w:lvl>
    <w:lvl w:ilvl="1" w:tplc="C8C025BA">
      <w:start w:val="1"/>
      <w:numFmt w:val="bullet"/>
      <w:lvlText w:val="o"/>
      <w:lvlJc w:val="left"/>
      <w:pPr>
        <w:ind w:left="1440" w:hanging="360"/>
      </w:pPr>
      <w:rPr>
        <w:rFonts w:ascii="Courier New" w:hAnsi="Courier New" w:hint="default"/>
      </w:rPr>
    </w:lvl>
    <w:lvl w:ilvl="2" w:tplc="C4BE57C2">
      <w:start w:val="1"/>
      <w:numFmt w:val="bullet"/>
      <w:lvlText w:val=""/>
      <w:lvlJc w:val="left"/>
      <w:pPr>
        <w:ind w:left="2160" w:hanging="360"/>
      </w:pPr>
      <w:rPr>
        <w:rFonts w:ascii="Wingdings" w:hAnsi="Wingdings" w:hint="default"/>
      </w:rPr>
    </w:lvl>
    <w:lvl w:ilvl="3" w:tplc="235AA6B6">
      <w:start w:val="1"/>
      <w:numFmt w:val="bullet"/>
      <w:lvlText w:val=""/>
      <w:lvlJc w:val="left"/>
      <w:pPr>
        <w:ind w:left="2880" w:hanging="360"/>
      </w:pPr>
      <w:rPr>
        <w:rFonts w:ascii="Symbol" w:hAnsi="Symbol" w:hint="default"/>
      </w:rPr>
    </w:lvl>
    <w:lvl w:ilvl="4" w:tplc="427C1762">
      <w:start w:val="1"/>
      <w:numFmt w:val="bullet"/>
      <w:lvlText w:val="o"/>
      <w:lvlJc w:val="left"/>
      <w:pPr>
        <w:ind w:left="3600" w:hanging="360"/>
      </w:pPr>
      <w:rPr>
        <w:rFonts w:ascii="Courier New" w:hAnsi="Courier New" w:hint="default"/>
      </w:rPr>
    </w:lvl>
    <w:lvl w:ilvl="5" w:tplc="4D70447A">
      <w:start w:val="1"/>
      <w:numFmt w:val="bullet"/>
      <w:lvlText w:val=""/>
      <w:lvlJc w:val="left"/>
      <w:pPr>
        <w:ind w:left="4320" w:hanging="360"/>
      </w:pPr>
      <w:rPr>
        <w:rFonts w:ascii="Wingdings" w:hAnsi="Wingdings" w:hint="default"/>
      </w:rPr>
    </w:lvl>
    <w:lvl w:ilvl="6" w:tplc="638A45B4">
      <w:start w:val="1"/>
      <w:numFmt w:val="bullet"/>
      <w:lvlText w:val=""/>
      <w:lvlJc w:val="left"/>
      <w:pPr>
        <w:ind w:left="5040" w:hanging="360"/>
      </w:pPr>
      <w:rPr>
        <w:rFonts w:ascii="Symbol" w:hAnsi="Symbol" w:hint="default"/>
      </w:rPr>
    </w:lvl>
    <w:lvl w:ilvl="7" w:tplc="7ACED52A">
      <w:start w:val="1"/>
      <w:numFmt w:val="bullet"/>
      <w:lvlText w:val="o"/>
      <w:lvlJc w:val="left"/>
      <w:pPr>
        <w:ind w:left="5760" w:hanging="360"/>
      </w:pPr>
      <w:rPr>
        <w:rFonts w:ascii="Courier New" w:hAnsi="Courier New" w:hint="default"/>
      </w:rPr>
    </w:lvl>
    <w:lvl w:ilvl="8" w:tplc="29A4E3B6">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2C3997"/>
    <w:rsid w:val="003875B7"/>
    <w:rsid w:val="005E2C26"/>
    <w:rsid w:val="00667731"/>
    <w:rsid w:val="0078318C"/>
    <w:rsid w:val="00987306"/>
    <w:rsid w:val="00A936BC"/>
    <w:rsid w:val="00BF42A1"/>
    <w:rsid w:val="00CF67A7"/>
    <w:rsid w:val="3FB6682D"/>
    <w:rsid w:val="426CC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6BF6"/>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7A7"/>
    <w:rPr>
      <w:rFonts w:ascii="Segoe UI" w:eastAsia="Times New Roman" w:hAnsi="Segoe UI" w:cs="Segoe UI"/>
      <w:sz w:val="18"/>
      <w:szCs w:val="18"/>
    </w:rPr>
  </w:style>
  <w:style w:type="paragraph" w:styleId="ListParagraph">
    <w:name w:val="List Paragraph"/>
    <w:basedOn w:val="Normal"/>
    <w:uiPriority w:val="34"/>
    <w:qFormat/>
    <w:pPr>
      <w:ind w:left="720"/>
      <w:contextualSpacing/>
    </w:pPr>
  </w:style>
  <w:style w:type="paragraph" w:customStyle="1" w:styleId="Default">
    <w:name w:val="Default"/>
    <w:rsid w:val="00BF42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y-lesson-bullet">
    <w:name w:val="ny-lesson-bullet"/>
    <w:basedOn w:val="Normal"/>
    <w:link w:val="ny-lesson-bulletChar"/>
    <w:qFormat/>
    <w:rsid w:val="00BF42A1"/>
    <w:pPr>
      <w:widowControl w:val="0"/>
      <w:numPr>
        <w:numId w:val="3"/>
      </w:numPr>
      <w:spacing w:before="60" w:after="60" w:line="252" w:lineRule="auto"/>
      <w:ind w:left="806" w:hanging="403"/>
    </w:pPr>
    <w:rPr>
      <w:rFonts w:ascii="Calibri" w:eastAsia="Myriad Pro" w:hAnsi="Calibri" w:cs="Myriad Pro"/>
      <w:color w:val="231F20"/>
      <w:sz w:val="20"/>
      <w:szCs w:val="22"/>
    </w:rPr>
  </w:style>
  <w:style w:type="character" w:customStyle="1" w:styleId="ny-lesson-bulletChar">
    <w:name w:val="ny-lesson-bullet Char"/>
    <w:basedOn w:val="DefaultParagraphFont"/>
    <w:link w:val="ny-lesson-bullet"/>
    <w:rsid w:val="00BF42A1"/>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BF42A1"/>
    <w:pPr>
      <w:widowControl w:val="0"/>
      <w:spacing w:before="120" w:after="120" w:line="252" w:lineRule="auto"/>
    </w:pPr>
    <w:rPr>
      <w:rFonts w:ascii="Calibri" w:eastAsia="Myriad Pro" w:hAnsi="Calibri" w:cs="Myriad Pro"/>
      <w:color w:val="231F20"/>
      <w:sz w:val="20"/>
      <w:szCs w:val="22"/>
    </w:rPr>
  </w:style>
  <w:style w:type="paragraph" w:customStyle="1" w:styleId="ny-lesson-hdr-1">
    <w:name w:val="ny-lesson-hdr-1"/>
    <w:next w:val="ny-lesson-paragraph"/>
    <w:link w:val="ny-lesson-hdr-1Char"/>
    <w:qFormat/>
    <w:rsid w:val="00BF42A1"/>
    <w:pPr>
      <w:widowControl w:val="0"/>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F42A1"/>
    <w:rPr>
      <w:rFonts w:ascii="Calibri Bold" w:eastAsia="Myriad Pro" w:hAnsi="Calibri Bold" w:cs="Myriad Pro"/>
      <w:b/>
      <w:color w:val="231F20"/>
    </w:rPr>
  </w:style>
  <w:style w:type="character" w:customStyle="1" w:styleId="ny-lesson-paragraphChar">
    <w:name w:val="ny-lesson-paragraph Char"/>
    <w:basedOn w:val="DefaultParagraphFont"/>
    <w:link w:val="ny-lesson-paragraph"/>
    <w:rsid w:val="00BF42A1"/>
    <w:rPr>
      <w:rFonts w:ascii="Calibri" w:eastAsia="Myriad Pro" w:hAnsi="Calibri" w:cs="Myriad Pro"/>
      <w:color w:val="231F20"/>
      <w:sz w:val="20"/>
    </w:rPr>
  </w:style>
  <w:style w:type="character" w:styleId="Hyperlink">
    <w:name w:val="Hyperlink"/>
    <w:basedOn w:val="DefaultParagraphFont"/>
    <w:uiPriority w:val="99"/>
    <w:unhideWhenUsed/>
    <w:rsid w:val="00BF42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 Type="http://schemas.openxmlformats.org/officeDocument/2006/relationships/customXml" Target="../customXml/item3.xml"/><Relationship Id="rId21" Type="http://schemas.openxmlformats.org/officeDocument/2006/relationships/image" Target="media/image14.gif"/><Relationship Id="rId7"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2" Type="http://schemas.openxmlformats.org/officeDocument/2006/relationships/customXml" Target="../customXml/item2.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gif"/><Relationship Id="rId24" Type="http://schemas.openxmlformats.org/officeDocument/2006/relationships/image" Target="media/image17.gif"/><Relationship Id="rId5" Type="http://schemas.openxmlformats.org/officeDocument/2006/relationships/styles" Target="style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2.xml><?xml version="1.0" encoding="utf-8"?>
<ds:datastoreItem xmlns:ds="http://schemas.openxmlformats.org/officeDocument/2006/customXml" ds:itemID="{CCE591E8-BBB0-4217-B9F2-C39B8E2A7575}">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e807efbc-75c8-4d8f-830c-171cc0f5bfec"/>
    <ds:schemaRef ds:uri="http://www.w3.org/XML/1998/namespace"/>
    <ds:schemaRef ds:uri="http://purl.org/dc/dcmitype/"/>
  </ds:schemaRefs>
</ds:datastoreItem>
</file>

<file path=customXml/itemProps3.xml><?xml version="1.0" encoding="utf-8"?>
<ds:datastoreItem xmlns:ds="http://schemas.openxmlformats.org/officeDocument/2006/customXml" ds:itemID="{02F34B9F-0F56-40B6-A59C-9064A25FD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2931</Words>
  <Characters>16713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cp:lastPrinted>2015-09-04T22:33:00Z</cp:lastPrinted>
  <dcterms:created xsi:type="dcterms:W3CDTF">2015-09-14T02:02:00Z</dcterms:created>
  <dcterms:modified xsi:type="dcterms:W3CDTF">2015-09-14T02:02:00Z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